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FD57" w14:textId="77777777" w:rsidR="004146AD" w:rsidRPr="005553A2" w:rsidRDefault="004146AD" w:rsidP="00685B22">
      <w:pPr>
        <w:ind w:left="284" w:right="389"/>
        <w:jc w:val="both"/>
        <w:rPr>
          <w:rFonts w:ascii="Arial" w:hAnsi="Arial" w:cs="Arial"/>
          <w:sz w:val="20"/>
          <w:lang w:val="es-ES"/>
        </w:rPr>
      </w:pPr>
    </w:p>
    <w:p w14:paraId="3C95C94C" w14:textId="77777777" w:rsidR="00856F3A" w:rsidRPr="009826CF" w:rsidRDefault="009B25AC" w:rsidP="00685B22">
      <w:pPr>
        <w:ind w:left="284" w:right="389"/>
        <w:rPr>
          <w:rFonts w:ascii="Arial" w:hAnsi="Arial" w:cs="Arial"/>
          <w:b/>
          <w:sz w:val="20"/>
          <w:u w:val="single"/>
          <w:lang w:val="en-GB"/>
        </w:rPr>
      </w:pPr>
      <w:r>
        <w:rPr>
          <w:rFonts w:ascii="Arial" w:hAnsi="Arial" w:cs="Arial"/>
          <w:b/>
          <w:sz w:val="20"/>
          <w:u w:val="single"/>
          <w:lang w:val="en-GB"/>
        </w:rPr>
        <w:t>Transfer of Equipment</w:t>
      </w:r>
      <w:r w:rsidR="009826CF" w:rsidRPr="009826CF">
        <w:rPr>
          <w:rFonts w:ascii="Arial" w:hAnsi="Arial" w:cs="Arial"/>
          <w:b/>
          <w:sz w:val="20"/>
          <w:u w:val="single"/>
          <w:lang w:val="en-GB"/>
        </w:rPr>
        <w:t xml:space="preserve"> Agreement between</w:t>
      </w:r>
      <w:r w:rsidR="00B336A2" w:rsidRPr="009826CF">
        <w:rPr>
          <w:rFonts w:ascii="Arial" w:hAnsi="Arial" w:cs="Arial"/>
          <w:b/>
          <w:sz w:val="20"/>
          <w:u w:val="single"/>
          <w:lang w:val="en-GB"/>
        </w:rPr>
        <w:t xml:space="preserve"> </w:t>
      </w:r>
      <w:r w:rsidR="00B336A2" w:rsidRPr="009826CF">
        <w:rPr>
          <w:rFonts w:ascii="Arial" w:hAnsi="Arial" w:cs="Arial"/>
          <w:b/>
          <w:color w:val="FF0000"/>
          <w:sz w:val="20"/>
          <w:u w:val="single"/>
          <w:lang w:val="en-GB"/>
        </w:rPr>
        <w:t>XXX</w:t>
      </w:r>
      <w:r w:rsidR="00B336A2" w:rsidRPr="009826CF">
        <w:rPr>
          <w:rFonts w:ascii="Arial" w:hAnsi="Arial" w:cs="Arial"/>
          <w:b/>
          <w:sz w:val="20"/>
          <w:u w:val="single"/>
          <w:lang w:val="en-GB"/>
        </w:rPr>
        <w:t xml:space="preserve"> </w:t>
      </w:r>
      <w:r w:rsidR="009826CF" w:rsidRPr="009826CF">
        <w:rPr>
          <w:rFonts w:ascii="Arial" w:hAnsi="Arial" w:cs="Arial"/>
          <w:b/>
          <w:sz w:val="20"/>
          <w:u w:val="single"/>
          <w:lang w:val="en-GB"/>
        </w:rPr>
        <w:t>and the</w:t>
      </w:r>
      <w:r w:rsidR="00856F3A" w:rsidRPr="009826CF">
        <w:rPr>
          <w:rFonts w:ascii="Arial" w:hAnsi="Arial" w:cs="Arial"/>
          <w:b/>
          <w:sz w:val="20"/>
          <w:u w:val="single"/>
          <w:lang w:val="en-GB"/>
        </w:rPr>
        <w:t xml:space="preserve"> </w:t>
      </w:r>
      <w:proofErr w:type="spellStart"/>
      <w:r w:rsidR="00856F3A" w:rsidRPr="009826CF">
        <w:rPr>
          <w:rFonts w:ascii="Arial" w:hAnsi="Arial" w:cs="Arial"/>
          <w:b/>
          <w:sz w:val="20"/>
          <w:u w:val="single"/>
          <w:lang w:val="en-GB"/>
        </w:rPr>
        <w:t>Universitat</w:t>
      </w:r>
      <w:proofErr w:type="spellEnd"/>
      <w:r w:rsidR="00856F3A" w:rsidRPr="009826CF">
        <w:rPr>
          <w:rFonts w:ascii="Arial" w:hAnsi="Arial" w:cs="Arial"/>
          <w:b/>
          <w:sz w:val="20"/>
          <w:u w:val="single"/>
          <w:lang w:val="en-GB"/>
        </w:rPr>
        <w:t xml:space="preserve"> </w:t>
      </w:r>
      <w:proofErr w:type="spellStart"/>
      <w:r w:rsidR="00856F3A" w:rsidRPr="009826CF">
        <w:rPr>
          <w:rFonts w:ascii="Arial" w:hAnsi="Arial" w:cs="Arial"/>
          <w:b/>
          <w:sz w:val="20"/>
          <w:u w:val="single"/>
          <w:lang w:val="en-GB"/>
        </w:rPr>
        <w:t>Politècnica</w:t>
      </w:r>
      <w:proofErr w:type="spellEnd"/>
      <w:r w:rsidR="00856F3A" w:rsidRPr="009826CF">
        <w:rPr>
          <w:rFonts w:ascii="Arial" w:hAnsi="Arial" w:cs="Arial"/>
          <w:b/>
          <w:sz w:val="20"/>
          <w:u w:val="single"/>
          <w:lang w:val="en-GB"/>
        </w:rPr>
        <w:t xml:space="preserve"> de Catalunya</w:t>
      </w:r>
    </w:p>
    <w:p w14:paraId="59584884" w14:textId="77777777" w:rsidR="004146AD" w:rsidRPr="009826CF" w:rsidRDefault="004146AD" w:rsidP="00685B22">
      <w:pPr>
        <w:ind w:left="284" w:right="389"/>
        <w:jc w:val="both"/>
        <w:rPr>
          <w:rFonts w:ascii="Arial" w:hAnsi="Arial" w:cs="Arial"/>
          <w:sz w:val="20"/>
          <w:lang w:val="en-GB"/>
        </w:rPr>
      </w:pPr>
    </w:p>
    <w:p w14:paraId="2AE2DCFA" w14:textId="77777777" w:rsidR="004146AD" w:rsidRDefault="004146AD" w:rsidP="00685B22">
      <w:pPr>
        <w:ind w:left="284" w:right="389"/>
        <w:jc w:val="both"/>
        <w:rPr>
          <w:rFonts w:ascii="Arial" w:hAnsi="Arial" w:cs="Arial"/>
          <w:sz w:val="20"/>
          <w:lang w:val="en-GB"/>
        </w:rPr>
      </w:pPr>
    </w:p>
    <w:p w14:paraId="5C44214F" w14:textId="77777777" w:rsidR="00675540" w:rsidRPr="009826CF" w:rsidRDefault="00675540" w:rsidP="00685B22">
      <w:pPr>
        <w:ind w:left="284" w:right="389"/>
        <w:jc w:val="both"/>
        <w:rPr>
          <w:rFonts w:ascii="Arial" w:hAnsi="Arial" w:cs="Arial"/>
          <w:sz w:val="20"/>
          <w:lang w:val="en-GB"/>
        </w:rPr>
      </w:pPr>
    </w:p>
    <w:p w14:paraId="3CBEC045" w14:textId="77777777" w:rsidR="004146AD" w:rsidRPr="002745ED" w:rsidRDefault="009826CF" w:rsidP="00685B22">
      <w:pPr>
        <w:ind w:left="284" w:right="389"/>
        <w:jc w:val="both"/>
        <w:rPr>
          <w:rFonts w:ascii="Arial" w:hAnsi="Arial" w:cs="Arial"/>
          <w:sz w:val="20"/>
          <w:lang w:val="en-GB"/>
        </w:rPr>
      </w:pPr>
      <w:r w:rsidRPr="009826CF">
        <w:rPr>
          <w:rFonts w:ascii="Arial" w:hAnsi="Arial" w:cs="Arial"/>
          <w:snapToGrid w:val="0"/>
          <w:color w:val="000000"/>
          <w:sz w:val="20"/>
        </w:rPr>
        <w:t xml:space="preserve">In Barcelona, on …of … </w:t>
      </w:r>
      <w:r w:rsidR="004146AD" w:rsidRPr="002745ED">
        <w:rPr>
          <w:rFonts w:ascii="Arial" w:hAnsi="Arial" w:cs="Arial"/>
          <w:sz w:val="20"/>
          <w:lang w:val="en-GB"/>
        </w:rPr>
        <w:t>20</w:t>
      </w:r>
      <w:r w:rsidR="002745ED">
        <w:rPr>
          <w:rFonts w:ascii="Arial" w:hAnsi="Arial" w:cs="Arial"/>
          <w:sz w:val="20"/>
          <w:lang w:val="en-GB"/>
        </w:rPr>
        <w:t>2</w:t>
      </w:r>
      <w:r w:rsidR="004146AD" w:rsidRPr="002745ED">
        <w:rPr>
          <w:rFonts w:ascii="Arial" w:hAnsi="Arial" w:cs="Arial"/>
          <w:sz w:val="20"/>
          <w:lang w:val="en-GB"/>
        </w:rPr>
        <w:t>..</w:t>
      </w:r>
      <w:r w:rsidR="008D5A96" w:rsidRPr="002745ED">
        <w:rPr>
          <w:rFonts w:ascii="Arial" w:hAnsi="Arial" w:cs="Arial"/>
          <w:sz w:val="20"/>
          <w:lang w:val="en-GB"/>
        </w:rPr>
        <w:t>.</w:t>
      </w:r>
    </w:p>
    <w:p w14:paraId="7CE2F878" w14:textId="77777777" w:rsidR="009826CF" w:rsidRDefault="009826CF" w:rsidP="00DC0A0B">
      <w:pPr>
        <w:ind w:left="284" w:right="389"/>
        <w:jc w:val="both"/>
        <w:rPr>
          <w:rFonts w:ascii="Arial" w:hAnsi="Arial" w:cs="Arial"/>
          <w:b/>
          <w:sz w:val="20"/>
          <w:lang w:val="en-GB"/>
        </w:rPr>
      </w:pPr>
    </w:p>
    <w:p w14:paraId="2A6318E5" w14:textId="77777777" w:rsidR="00DC0A0B" w:rsidRDefault="00DC0A0B" w:rsidP="00685B22">
      <w:pPr>
        <w:ind w:left="284" w:right="389"/>
        <w:jc w:val="both"/>
        <w:rPr>
          <w:rFonts w:ascii="Arial" w:hAnsi="Arial" w:cs="Arial"/>
          <w:b/>
          <w:sz w:val="20"/>
          <w:lang w:val="en-GB"/>
        </w:rPr>
      </w:pPr>
    </w:p>
    <w:p w14:paraId="36BEC210" w14:textId="77777777" w:rsidR="00675540" w:rsidRPr="002745ED" w:rsidRDefault="00675540" w:rsidP="00685B22">
      <w:pPr>
        <w:ind w:left="284" w:right="389"/>
        <w:jc w:val="both"/>
        <w:rPr>
          <w:rFonts w:ascii="Arial" w:hAnsi="Arial" w:cs="Arial"/>
          <w:b/>
          <w:sz w:val="20"/>
          <w:lang w:val="en-GB"/>
        </w:rPr>
      </w:pPr>
    </w:p>
    <w:p w14:paraId="4F27B47B" w14:textId="77777777" w:rsidR="009826CF" w:rsidRPr="002745ED" w:rsidRDefault="009826CF" w:rsidP="00685B22">
      <w:pPr>
        <w:ind w:left="284" w:right="389"/>
        <w:jc w:val="both"/>
        <w:rPr>
          <w:rFonts w:ascii="Arial" w:hAnsi="Arial" w:cs="Arial"/>
          <w:b/>
          <w:sz w:val="20"/>
          <w:lang w:val="en-GB"/>
        </w:rPr>
      </w:pPr>
      <w:r w:rsidRPr="002745ED">
        <w:rPr>
          <w:rFonts w:ascii="Arial" w:hAnsi="Arial" w:cs="Arial"/>
          <w:b/>
          <w:sz w:val="20"/>
          <w:lang w:val="en-GB"/>
        </w:rPr>
        <w:t>BETWEEN</w:t>
      </w:r>
    </w:p>
    <w:p w14:paraId="4143B643" w14:textId="77777777" w:rsidR="009826CF" w:rsidRPr="002745ED" w:rsidRDefault="009826CF" w:rsidP="00685B22">
      <w:pPr>
        <w:ind w:left="284" w:right="389"/>
        <w:jc w:val="both"/>
        <w:rPr>
          <w:rFonts w:ascii="Arial" w:hAnsi="Arial" w:cs="Arial"/>
          <w:b/>
          <w:sz w:val="20"/>
          <w:lang w:val="en-GB"/>
        </w:rPr>
      </w:pPr>
    </w:p>
    <w:p w14:paraId="6011B5DF" w14:textId="62E671BC" w:rsidR="00D50D6F" w:rsidRDefault="00524E69" w:rsidP="00685B22">
      <w:pPr>
        <w:ind w:left="284" w:right="389"/>
        <w:jc w:val="both"/>
        <w:rPr>
          <w:rFonts w:ascii="Arial" w:hAnsi="Arial" w:cs="Arial"/>
          <w:spacing w:val="-3"/>
          <w:sz w:val="20"/>
          <w:lang w:val="en-GB"/>
        </w:rPr>
      </w:pPr>
      <w:r w:rsidRPr="00524E69">
        <w:rPr>
          <w:rFonts w:ascii="Arial" w:hAnsi="Arial" w:cs="Arial"/>
          <w:spacing w:val="-3"/>
          <w:sz w:val="20"/>
          <w:lang w:val="en-GB"/>
        </w:rPr>
        <w:t xml:space="preserve">On the one hand, Prof. </w:t>
      </w:r>
      <w:proofErr w:type="spellStart"/>
      <w:r w:rsidRPr="00524E69">
        <w:rPr>
          <w:rFonts w:ascii="Arial" w:hAnsi="Arial" w:cs="Arial"/>
          <w:spacing w:val="-3"/>
          <w:sz w:val="20"/>
          <w:lang w:val="en-GB"/>
        </w:rPr>
        <w:t>Francesc</w:t>
      </w:r>
      <w:proofErr w:type="spellEnd"/>
      <w:r w:rsidRPr="00524E69">
        <w:rPr>
          <w:rFonts w:ascii="Arial" w:hAnsi="Arial" w:cs="Arial"/>
          <w:spacing w:val="-3"/>
          <w:sz w:val="20"/>
          <w:lang w:val="en-GB"/>
        </w:rPr>
        <w:t xml:space="preserve"> Torres </w:t>
      </w:r>
      <w:proofErr w:type="spellStart"/>
      <w:r w:rsidRPr="00524E69">
        <w:rPr>
          <w:rFonts w:ascii="Arial" w:hAnsi="Arial" w:cs="Arial"/>
          <w:spacing w:val="-3"/>
          <w:sz w:val="20"/>
          <w:lang w:val="en-GB"/>
        </w:rPr>
        <w:t>Torres</w:t>
      </w:r>
      <w:proofErr w:type="spellEnd"/>
      <w:r w:rsidRPr="00524E69">
        <w:rPr>
          <w:rFonts w:ascii="Arial" w:hAnsi="Arial" w:cs="Arial"/>
          <w:spacing w:val="-3"/>
          <w:sz w:val="20"/>
          <w:lang w:val="en-GB"/>
        </w:rPr>
        <w:t xml:space="preserve">, rector of the </w:t>
      </w:r>
      <w:proofErr w:type="spellStart"/>
      <w:r w:rsidRPr="00524E69">
        <w:rPr>
          <w:rFonts w:ascii="Arial" w:hAnsi="Arial" w:cs="Arial"/>
          <w:spacing w:val="-3"/>
          <w:sz w:val="20"/>
          <w:lang w:val="en-GB"/>
        </w:rPr>
        <w:t>Universitat</w:t>
      </w:r>
      <w:proofErr w:type="spellEnd"/>
      <w:r w:rsidRPr="00524E69">
        <w:rPr>
          <w:rFonts w:ascii="Arial" w:hAnsi="Arial" w:cs="Arial"/>
          <w:spacing w:val="-3"/>
          <w:sz w:val="20"/>
          <w:lang w:val="en-GB"/>
        </w:rPr>
        <w:t xml:space="preserve"> </w:t>
      </w:r>
      <w:proofErr w:type="spellStart"/>
      <w:r w:rsidRPr="00524E69">
        <w:rPr>
          <w:rFonts w:ascii="Arial" w:hAnsi="Arial" w:cs="Arial"/>
          <w:spacing w:val="-3"/>
          <w:sz w:val="20"/>
          <w:lang w:val="en-GB"/>
        </w:rPr>
        <w:t>Politècnica</w:t>
      </w:r>
      <w:proofErr w:type="spellEnd"/>
      <w:r w:rsidRPr="00524E69">
        <w:rPr>
          <w:rFonts w:ascii="Arial" w:hAnsi="Arial" w:cs="Arial"/>
          <w:spacing w:val="-3"/>
          <w:sz w:val="20"/>
          <w:lang w:val="en-GB"/>
        </w:rPr>
        <w:t xml:space="preserve"> de Catalunya (hereinafter, UPC), appointed by Decree 106/2025, of May 27th 2025 (published in DOGC No. 9423, of 29 May 2025), with registered office at Jordi Girona, 31, 08034 Barcelona and with Tax Identification Number (NIF) Q-0818003-F, acting on behalf of this institution, pursuant to Article 50.1 of Organic Law 2/2023, of 22 March, on the University System (hereinafter LOSU), article 79.1 of Law 1/2003, of 19 February, on Universities of Catalonia (hereinafter, LUC) and Articles 92, 93 and 228 of the Statutes of the </w:t>
      </w:r>
      <w:proofErr w:type="spellStart"/>
      <w:r w:rsidRPr="00524E69">
        <w:rPr>
          <w:rFonts w:ascii="Arial" w:hAnsi="Arial" w:cs="Arial"/>
          <w:spacing w:val="-3"/>
          <w:sz w:val="20"/>
          <w:lang w:val="en-GB"/>
        </w:rPr>
        <w:t>Universitat</w:t>
      </w:r>
      <w:proofErr w:type="spellEnd"/>
      <w:r w:rsidRPr="00524E69">
        <w:rPr>
          <w:rFonts w:ascii="Arial" w:hAnsi="Arial" w:cs="Arial"/>
          <w:spacing w:val="-3"/>
          <w:sz w:val="20"/>
          <w:lang w:val="en-GB"/>
        </w:rPr>
        <w:t xml:space="preserve"> </w:t>
      </w:r>
      <w:proofErr w:type="spellStart"/>
      <w:r w:rsidRPr="00524E69">
        <w:rPr>
          <w:rFonts w:ascii="Arial" w:hAnsi="Arial" w:cs="Arial"/>
          <w:spacing w:val="-3"/>
          <w:sz w:val="20"/>
          <w:lang w:val="en-GB"/>
        </w:rPr>
        <w:t>Politècnica</w:t>
      </w:r>
      <w:proofErr w:type="spellEnd"/>
      <w:r w:rsidRPr="00524E69">
        <w:rPr>
          <w:rFonts w:ascii="Arial" w:hAnsi="Arial" w:cs="Arial"/>
          <w:spacing w:val="-3"/>
          <w:sz w:val="20"/>
          <w:lang w:val="en-GB"/>
        </w:rPr>
        <w:t xml:space="preserve"> de Catalunya, approved by Agreement GOV/284/2025, of 9 December (DOGC No. 9561 of 11 December 2025).</w:t>
      </w:r>
    </w:p>
    <w:p w14:paraId="3DA62ABD" w14:textId="77777777" w:rsidR="00524E69" w:rsidRDefault="00524E69" w:rsidP="00685B22">
      <w:pPr>
        <w:ind w:left="284" w:right="389"/>
        <w:jc w:val="both"/>
        <w:rPr>
          <w:rFonts w:ascii="Arial" w:hAnsi="Arial" w:cs="Arial"/>
          <w:spacing w:val="-3"/>
          <w:sz w:val="32"/>
          <w:szCs w:val="32"/>
          <w:lang w:val="en-GB"/>
        </w:rPr>
      </w:pPr>
    </w:p>
    <w:p w14:paraId="227B0494" w14:textId="77777777" w:rsidR="009826CF" w:rsidRPr="00685B22" w:rsidRDefault="00DC0A0B" w:rsidP="00DC0A0B">
      <w:pPr>
        <w:ind w:left="284" w:right="389"/>
        <w:jc w:val="both"/>
        <w:rPr>
          <w:rFonts w:ascii="Arial" w:hAnsi="Arial" w:cs="Arial"/>
          <w:b/>
          <w:sz w:val="20"/>
          <w:lang w:val="en-GB"/>
        </w:rPr>
      </w:pPr>
      <w:r w:rsidRPr="00685B22">
        <w:rPr>
          <w:rFonts w:ascii="Arial" w:hAnsi="Arial" w:cs="Arial"/>
          <w:b/>
          <w:sz w:val="20"/>
          <w:lang w:val="en-GB"/>
        </w:rPr>
        <w:t>AND</w:t>
      </w:r>
    </w:p>
    <w:p w14:paraId="646B7010" w14:textId="77777777" w:rsidR="00DC0A0B" w:rsidRDefault="00DC0A0B" w:rsidP="00685B22">
      <w:pPr>
        <w:ind w:left="284" w:right="389"/>
        <w:jc w:val="both"/>
        <w:rPr>
          <w:rFonts w:ascii="Arial" w:hAnsi="Arial" w:cs="Arial"/>
          <w:b/>
          <w:sz w:val="32"/>
          <w:szCs w:val="32"/>
          <w:lang w:val="en-GB"/>
        </w:rPr>
      </w:pPr>
    </w:p>
    <w:p w14:paraId="08B70EE6" w14:textId="77777777" w:rsidR="009826CF" w:rsidRDefault="00BD6639" w:rsidP="00685B22">
      <w:pPr>
        <w:ind w:left="284" w:right="389"/>
        <w:jc w:val="both"/>
        <w:rPr>
          <w:rFonts w:ascii="Arial" w:hAnsi="Arial" w:cs="Arial"/>
          <w:sz w:val="20"/>
          <w:lang w:val="en-GB"/>
        </w:rPr>
      </w:pPr>
      <w:r w:rsidRPr="00BD6639">
        <w:rPr>
          <w:rFonts w:ascii="Arial" w:hAnsi="Arial" w:cs="Arial"/>
          <w:sz w:val="20"/>
          <w:lang w:val="en-GB"/>
        </w:rPr>
        <w:t xml:space="preserve">On the other hand, </w:t>
      </w:r>
      <w:r w:rsidR="009826CF" w:rsidRPr="009826CF">
        <w:rPr>
          <w:rFonts w:ascii="Arial" w:hAnsi="Arial" w:cs="Arial"/>
          <w:sz w:val="20"/>
          <w:lang w:val="en-GB"/>
        </w:rPr>
        <w:t xml:space="preserve">Mr/Ms … </w:t>
      </w:r>
      <w:r w:rsidR="009826CF" w:rsidRPr="004F079A">
        <w:rPr>
          <w:rFonts w:ascii="Arial" w:hAnsi="Arial" w:cs="Arial"/>
          <w:i/>
          <w:color w:val="FF0000"/>
          <w:sz w:val="20"/>
          <w:lang w:val="en-GB"/>
        </w:rPr>
        <w:t>(full name)</w:t>
      </w:r>
      <w:r w:rsidR="009826CF" w:rsidRPr="009826CF">
        <w:rPr>
          <w:rFonts w:ascii="Arial" w:hAnsi="Arial" w:cs="Arial"/>
          <w:sz w:val="20"/>
          <w:lang w:val="en-GB"/>
        </w:rPr>
        <w:t xml:space="preserve">, in his capacity of … </w:t>
      </w:r>
      <w:r w:rsidR="009826CF" w:rsidRPr="004F079A">
        <w:rPr>
          <w:rFonts w:ascii="Arial" w:hAnsi="Arial" w:cs="Arial"/>
          <w:i/>
          <w:color w:val="FF0000"/>
          <w:sz w:val="20"/>
          <w:lang w:val="en-GB"/>
        </w:rPr>
        <w:t>(position held)</w:t>
      </w:r>
      <w:r w:rsidR="009826CF" w:rsidRPr="009826CF">
        <w:rPr>
          <w:rFonts w:ascii="Arial" w:hAnsi="Arial" w:cs="Arial"/>
          <w:sz w:val="20"/>
          <w:lang w:val="en-GB"/>
        </w:rPr>
        <w:t xml:space="preserve"> of … </w:t>
      </w:r>
      <w:r w:rsidR="009826CF" w:rsidRPr="004F079A">
        <w:rPr>
          <w:rFonts w:ascii="Arial" w:hAnsi="Arial" w:cs="Arial"/>
          <w:i/>
          <w:color w:val="FF0000"/>
          <w:sz w:val="20"/>
          <w:lang w:val="en-GB"/>
        </w:rPr>
        <w:t>(name of institution)</w:t>
      </w:r>
      <w:r w:rsidR="009826CF" w:rsidRPr="009826CF">
        <w:rPr>
          <w:rFonts w:ascii="Arial" w:hAnsi="Arial" w:cs="Arial"/>
          <w:sz w:val="20"/>
          <w:lang w:val="en-GB"/>
        </w:rPr>
        <w:t xml:space="preserve">, with the </w:t>
      </w:r>
      <w:r w:rsidR="009826CF" w:rsidRPr="009826CF">
        <w:rPr>
          <w:rFonts w:ascii="Arial" w:hAnsi="Arial" w:cs="Arial"/>
          <w:sz w:val="20"/>
          <w:lang w:val="en-GB"/>
        </w:rPr>
        <w:tab/>
        <w:t xml:space="preserve">address ... </w:t>
      </w:r>
      <w:r w:rsidR="009826CF" w:rsidRPr="004F079A">
        <w:rPr>
          <w:rFonts w:ascii="Arial" w:hAnsi="Arial" w:cs="Arial"/>
          <w:i/>
          <w:color w:val="FF0000"/>
          <w:sz w:val="20"/>
          <w:lang w:val="en-GB"/>
        </w:rPr>
        <w:t>(full postal address)</w:t>
      </w:r>
      <w:r w:rsidR="009826CF" w:rsidRPr="009826CF">
        <w:rPr>
          <w:rFonts w:ascii="Arial" w:hAnsi="Arial" w:cs="Arial"/>
          <w:sz w:val="20"/>
          <w:lang w:val="en-GB"/>
        </w:rPr>
        <w:t>, and with V.A.T. Number …</w:t>
      </w:r>
      <w:r w:rsidR="005553A2" w:rsidRPr="009826CF">
        <w:rPr>
          <w:rFonts w:ascii="Arial" w:hAnsi="Arial" w:cs="Arial"/>
          <w:sz w:val="20"/>
          <w:lang w:val="en-GB"/>
        </w:rPr>
        <w:t xml:space="preserve"> </w:t>
      </w:r>
    </w:p>
    <w:p w14:paraId="71C35569" w14:textId="77777777" w:rsidR="005553A2" w:rsidRPr="009826CF" w:rsidRDefault="005553A2" w:rsidP="00685B22">
      <w:pPr>
        <w:ind w:left="284" w:right="389"/>
        <w:jc w:val="both"/>
        <w:rPr>
          <w:rFonts w:ascii="Arial" w:hAnsi="Arial" w:cs="Arial"/>
          <w:sz w:val="20"/>
          <w:lang w:val="en-GB"/>
        </w:rPr>
      </w:pPr>
      <w:r w:rsidRPr="009826CF">
        <w:rPr>
          <w:rFonts w:ascii="Arial" w:hAnsi="Arial" w:cs="Arial"/>
          <w:sz w:val="20"/>
          <w:lang w:val="en-GB"/>
        </w:rPr>
        <w:t xml:space="preserve">         </w:t>
      </w:r>
    </w:p>
    <w:p w14:paraId="6DB07E66" w14:textId="77777777" w:rsidR="005553A2" w:rsidRPr="009826CF" w:rsidRDefault="005553A2" w:rsidP="00685B22">
      <w:pPr>
        <w:ind w:left="284" w:right="389"/>
        <w:jc w:val="both"/>
        <w:rPr>
          <w:rFonts w:ascii="Arial" w:hAnsi="Arial" w:cs="Arial"/>
          <w:sz w:val="20"/>
          <w:lang w:val="en-GB"/>
        </w:rPr>
      </w:pPr>
      <w:r w:rsidRPr="009826CF">
        <w:rPr>
          <w:rFonts w:ascii="Arial" w:hAnsi="Arial" w:cs="Arial"/>
          <w:sz w:val="20"/>
          <w:lang w:val="en-GB"/>
        </w:rPr>
        <w:t>(</w:t>
      </w:r>
      <w:r w:rsidR="009826CF" w:rsidRPr="009826CF">
        <w:rPr>
          <w:rFonts w:ascii="Arial" w:hAnsi="Arial" w:cs="Arial"/>
          <w:sz w:val="20"/>
          <w:lang w:val="en-GB"/>
        </w:rPr>
        <w:t>Hereinafter, individually or jointly</w:t>
      </w:r>
      <w:r w:rsidRPr="009826CF">
        <w:rPr>
          <w:rFonts w:ascii="Arial" w:hAnsi="Arial" w:cs="Arial"/>
          <w:sz w:val="20"/>
          <w:lang w:val="en-GB"/>
        </w:rPr>
        <w:t>, “</w:t>
      </w:r>
      <w:r w:rsidR="009826CF" w:rsidRPr="009826CF">
        <w:rPr>
          <w:rFonts w:ascii="Arial" w:hAnsi="Arial" w:cs="Arial"/>
          <w:sz w:val="20"/>
          <w:lang w:val="en-GB"/>
        </w:rPr>
        <w:t>the P</w:t>
      </w:r>
      <w:r w:rsidR="009826CF">
        <w:rPr>
          <w:rFonts w:ascii="Arial" w:hAnsi="Arial" w:cs="Arial"/>
          <w:sz w:val="20"/>
          <w:lang w:val="en-GB"/>
        </w:rPr>
        <w:t>arties</w:t>
      </w:r>
      <w:r w:rsidRPr="009826CF">
        <w:rPr>
          <w:rFonts w:ascii="Arial" w:hAnsi="Arial" w:cs="Arial"/>
          <w:sz w:val="20"/>
          <w:lang w:val="en-GB"/>
        </w:rPr>
        <w:t>” o</w:t>
      </w:r>
      <w:r w:rsidR="009826CF">
        <w:rPr>
          <w:rFonts w:ascii="Arial" w:hAnsi="Arial" w:cs="Arial"/>
          <w:sz w:val="20"/>
          <w:lang w:val="en-GB"/>
        </w:rPr>
        <w:t>r</w:t>
      </w:r>
      <w:r w:rsidRPr="009826CF">
        <w:rPr>
          <w:rFonts w:ascii="Arial" w:hAnsi="Arial" w:cs="Arial"/>
          <w:sz w:val="20"/>
          <w:lang w:val="en-GB"/>
        </w:rPr>
        <w:t xml:space="preserve"> </w:t>
      </w:r>
      <w:r w:rsidR="009826CF">
        <w:rPr>
          <w:rFonts w:ascii="Arial" w:hAnsi="Arial" w:cs="Arial"/>
          <w:sz w:val="20"/>
          <w:lang w:val="en-GB"/>
        </w:rPr>
        <w:t>“the Entities</w:t>
      </w:r>
      <w:r w:rsidRPr="009826CF">
        <w:rPr>
          <w:rFonts w:ascii="Arial" w:hAnsi="Arial" w:cs="Arial"/>
          <w:sz w:val="20"/>
          <w:lang w:val="en-GB"/>
        </w:rPr>
        <w:t>”)</w:t>
      </w:r>
    </w:p>
    <w:p w14:paraId="26EE0691" w14:textId="77777777" w:rsidR="005553A2" w:rsidRPr="009826CF" w:rsidRDefault="005553A2" w:rsidP="00685B22">
      <w:pPr>
        <w:ind w:left="284" w:right="389"/>
        <w:jc w:val="both"/>
        <w:rPr>
          <w:rFonts w:ascii="Arial" w:hAnsi="Arial" w:cs="Arial"/>
          <w:sz w:val="20"/>
          <w:lang w:val="en-GB"/>
        </w:rPr>
      </w:pPr>
      <w:r w:rsidRPr="009826CF">
        <w:rPr>
          <w:rFonts w:ascii="Arial" w:hAnsi="Arial" w:cs="Arial"/>
          <w:sz w:val="20"/>
          <w:lang w:val="en-GB"/>
        </w:rPr>
        <w:t xml:space="preserve">          </w:t>
      </w:r>
    </w:p>
    <w:p w14:paraId="147EB7BA" w14:textId="77777777" w:rsidR="009826CF" w:rsidRPr="009826CF" w:rsidRDefault="009826CF" w:rsidP="00685B22">
      <w:pPr>
        <w:ind w:left="284" w:right="389"/>
        <w:jc w:val="both"/>
        <w:rPr>
          <w:rFonts w:ascii="Arial" w:hAnsi="Arial" w:cs="Arial"/>
          <w:sz w:val="20"/>
          <w:lang w:val="en-GB"/>
        </w:rPr>
      </w:pPr>
      <w:r w:rsidRPr="009826CF">
        <w:rPr>
          <w:rFonts w:ascii="Arial" w:hAnsi="Arial" w:cs="Arial"/>
          <w:sz w:val="20"/>
          <w:lang w:val="en-GB"/>
        </w:rPr>
        <w:t>Hereto mutually recognize their sufficient legal capacity to commit their respective institutions and</w:t>
      </w:r>
    </w:p>
    <w:p w14:paraId="5C5B263F" w14:textId="77777777" w:rsidR="00675540" w:rsidRDefault="00675540" w:rsidP="00685B22">
      <w:pPr>
        <w:ind w:left="284" w:right="389"/>
        <w:jc w:val="both"/>
        <w:rPr>
          <w:rFonts w:ascii="Arial" w:hAnsi="Arial" w:cs="Arial"/>
          <w:sz w:val="32"/>
          <w:szCs w:val="32"/>
          <w:lang w:val="en-GB"/>
        </w:rPr>
      </w:pPr>
    </w:p>
    <w:p w14:paraId="2FD72A43" w14:textId="77777777" w:rsidR="002E43F8" w:rsidRPr="00685B22" w:rsidRDefault="002E43F8" w:rsidP="00685B22">
      <w:pPr>
        <w:ind w:left="284" w:right="389"/>
        <w:jc w:val="both"/>
        <w:rPr>
          <w:rFonts w:ascii="Arial" w:hAnsi="Arial" w:cs="Arial"/>
          <w:sz w:val="32"/>
          <w:szCs w:val="32"/>
          <w:lang w:val="en-GB"/>
        </w:rPr>
      </w:pPr>
    </w:p>
    <w:p w14:paraId="6C7D0AFA" w14:textId="77777777" w:rsidR="009826CF" w:rsidRPr="009826CF" w:rsidRDefault="009826CF" w:rsidP="00685B22">
      <w:pPr>
        <w:ind w:left="284" w:right="389"/>
        <w:jc w:val="both"/>
        <w:rPr>
          <w:rFonts w:ascii="Arial" w:hAnsi="Arial" w:cs="Arial"/>
          <w:b/>
          <w:sz w:val="20"/>
          <w:lang w:val="en-GB"/>
        </w:rPr>
      </w:pPr>
      <w:r w:rsidRPr="009826CF">
        <w:rPr>
          <w:rFonts w:ascii="Arial" w:hAnsi="Arial" w:cs="Arial"/>
          <w:b/>
          <w:sz w:val="20"/>
          <w:lang w:val="en-GB"/>
        </w:rPr>
        <w:t>WHEREAS</w:t>
      </w:r>
    </w:p>
    <w:p w14:paraId="141B1355" w14:textId="77777777" w:rsidR="009826CF" w:rsidRPr="009826CF" w:rsidRDefault="009826CF" w:rsidP="00685B22">
      <w:pPr>
        <w:ind w:left="284" w:right="389"/>
        <w:jc w:val="both"/>
        <w:rPr>
          <w:rFonts w:ascii="Arial" w:hAnsi="Arial" w:cs="Arial"/>
          <w:sz w:val="20"/>
          <w:lang w:val="en-GB"/>
        </w:rPr>
      </w:pPr>
    </w:p>
    <w:p w14:paraId="6DC156C1" w14:textId="77777777" w:rsidR="009826CF" w:rsidRDefault="009826CF" w:rsidP="00685B22">
      <w:pPr>
        <w:numPr>
          <w:ilvl w:val="0"/>
          <w:numId w:val="10"/>
        </w:numPr>
        <w:ind w:left="709" w:right="389" w:hanging="425"/>
        <w:jc w:val="both"/>
        <w:rPr>
          <w:rFonts w:ascii="Arial" w:hAnsi="Arial" w:cs="Arial"/>
          <w:sz w:val="20"/>
          <w:lang w:val="en-GB"/>
        </w:rPr>
      </w:pPr>
      <w:r w:rsidRPr="009826CF">
        <w:rPr>
          <w:rFonts w:ascii="Arial" w:hAnsi="Arial" w:cs="Arial"/>
          <w:sz w:val="20"/>
          <w:lang w:val="en-GB"/>
        </w:rPr>
        <w:t xml:space="preserve">That the </w:t>
      </w:r>
      <w:proofErr w:type="spellStart"/>
      <w:r w:rsidRPr="009826CF">
        <w:rPr>
          <w:rFonts w:ascii="Arial" w:hAnsi="Arial" w:cs="Arial"/>
          <w:sz w:val="20"/>
          <w:lang w:val="en-GB"/>
        </w:rPr>
        <w:t>Universitat</w:t>
      </w:r>
      <w:proofErr w:type="spellEnd"/>
      <w:r w:rsidRPr="009826CF">
        <w:rPr>
          <w:rFonts w:ascii="Arial" w:hAnsi="Arial" w:cs="Arial"/>
          <w:sz w:val="20"/>
          <w:lang w:val="en-GB"/>
        </w:rPr>
        <w:t xml:space="preserve"> </w:t>
      </w:r>
      <w:proofErr w:type="spellStart"/>
      <w:r w:rsidRPr="009826CF">
        <w:rPr>
          <w:rFonts w:ascii="Arial" w:hAnsi="Arial" w:cs="Arial"/>
          <w:sz w:val="20"/>
          <w:lang w:val="en-GB"/>
        </w:rPr>
        <w:t>Politècnica</w:t>
      </w:r>
      <w:proofErr w:type="spellEnd"/>
      <w:r w:rsidRPr="009826CF">
        <w:rPr>
          <w:rFonts w:ascii="Arial" w:hAnsi="Arial" w:cs="Arial"/>
          <w:sz w:val="20"/>
          <w:lang w:val="en-GB"/>
        </w:rPr>
        <w:t xml:space="preserve"> de Catalunya is an Institution governed by Public Law that corresponds within the framework of its competences, the provision of the public service of higher education, through research, teaching, study and all those activities that are aimed the contribution to the progress and welfare of society, through the production, transfer and practical application of knowledge and the social projection of their activity.</w:t>
      </w:r>
    </w:p>
    <w:p w14:paraId="2D2A10C4" w14:textId="77777777" w:rsidR="009826CF" w:rsidRDefault="009826CF" w:rsidP="00685B22">
      <w:pPr>
        <w:ind w:left="709" w:right="389" w:hanging="425"/>
        <w:jc w:val="both"/>
        <w:rPr>
          <w:rFonts w:ascii="Arial" w:hAnsi="Arial" w:cs="Arial"/>
          <w:sz w:val="20"/>
          <w:lang w:val="en-GB"/>
        </w:rPr>
      </w:pPr>
    </w:p>
    <w:p w14:paraId="30D7467F" w14:textId="6AB00410" w:rsidR="009826CF" w:rsidRDefault="00524E69" w:rsidP="00524E69">
      <w:pPr>
        <w:ind w:left="709" w:right="389"/>
        <w:jc w:val="both"/>
        <w:rPr>
          <w:rFonts w:ascii="Arial" w:hAnsi="Arial" w:cs="Arial"/>
          <w:sz w:val="20"/>
          <w:lang w:val="en-GB"/>
        </w:rPr>
      </w:pPr>
      <w:r w:rsidRPr="00524E69">
        <w:rPr>
          <w:rFonts w:ascii="Arial" w:hAnsi="Arial" w:cs="Arial"/>
          <w:sz w:val="20"/>
          <w:lang w:val="en-GB"/>
        </w:rPr>
        <w:t xml:space="preserve">The </w:t>
      </w:r>
      <w:proofErr w:type="spellStart"/>
      <w:r w:rsidRPr="00524E69">
        <w:rPr>
          <w:rFonts w:ascii="Arial" w:hAnsi="Arial" w:cs="Arial"/>
          <w:sz w:val="20"/>
          <w:lang w:val="en-GB"/>
        </w:rPr>
        <w:t>Universitat</w:t>
      </w:r>
      <w:proofErr w:type="spellEnd"/>
      <w:r w:rsidRPr="00524E69">
        <w:rPr>
          <w:rFonts w:ascii="Arial" w:hAnsi="Arial" w:cs="Arial"/>
          <w:sz w:val="20"/>
          <w:lang w:val="en-GB"/>
        </w:rPr>
        <w:t xml:space="preserve"> </w:t>
      </w:r>
      <w:proofErr w:type="spellStart"/>
      <w:r w:rsidRPr="00524E69">
        <w:rPr>
          <w:rFonts w:ascii="Arial" w:hAnsi="Arial" w:cs="Arial"/>
          <w:sz w:val="20"/>
          <w:lang w:val="en-GB"/>
        </w:rPr>
        <w:t>Politècnica</w:t>
      </w:r>
      <w:proofErr w:type="spellEnd"/>
      <w:r w:rsidRPr="00524E69">
        <w:rPr>
          <w:rFonts w:ascii="Arial" w:hAnsi="Arial" w:cs="Arial"/>
          <w:sz w:val="20"/>
          <w:lang w:val="en-GB"/>
        </w:rPr>
        <w:t xml:space="preserve"> de Catalunya (UPC) is empowered to enter into agreements and contracts with public and private entities in accordance with Article 164.1 of its Statutes, approved by Agreement GOV/284/2025 of 9 December and published in the </w:t>
      </w:r>
      <w:proofErr w:type="spellStart"/>
      <w:r w:rsidRPr="00524E69">
        <w:rPr>
          <w:rFonts w:ascii="Arial" w:hAnsi="Arial" w:cs="Arial"/>
          <w:sz w:val="20"/>
          <w:lang w:val="en-GB"/>
        </w:rPr>
        <w:t>Diari</w:t>
      </w:r>
      <w:proofErr w:type="spellEnd"/>
      <w:r w:rsidRPr="00524E69">
        <w:rPr>
          <w:rFonts w:ascii="Arial" w:hAnsi="Arial" w:cs="Arial"/>
          <w:sz w:val="20"/>
          <w:lang w:val="en-GB"/>
        </w:rPr>
        <w:t xml:space="preserve"> </w:t>
      </w:r>
      <w:proofErr w:type="spellStart"/>
      <w:r w:rsidRPr="00524E69">
        <w:rPr>
          <w:rFonts w:ascii="Arial" w:hAnsi="Arial" w:cs="Arial"/>
          <w:sz w:val="20"/>
          <w:lang w:val="en-GB"/>
        </w:rPr>
        <w:t>Oficial</w:t>
      </w:r>
      <w:proofErr w:type="spellEnd"/>
      <w:r w:rsidRPr="00524E69">
        <w:rPr>
          <w:rFonts w:ascii="Arial" w:hAnsi="Arial" w:cs="Arial"/>
          <w:sz w:val="20"/>
          <w:lang w:val="en-GB"/>
        </w:rPr>
        <w:t xml:space="preserve"> de la </w:t>
      </w:r>
      <w:proofErr w:type="spellStart"/>
      <w:r w:rsidRPr="00524E69">
        <w:rPr>
          <w:rFonts w:ascii="Arial" w:hAnsi="Arial" w:cs="Arial"/>
          <w:sz w:val="20"/>
          <w:lang w:val="en-GB"/>
        </w:rPr>
        <w:t>Generalitat</w:t>
      </w:r>
      <w:proofErr w:type="spellEnd"/>
      <w:r w:rsidRPr="00524E69">
        <w:rPr>
          <w:rFonts w:ascii="Arial" w:hAnsi="Arial" w:cs="Arial"/>
          <w:sz w:val="20"/>
          <w:lang w:val="en-GB"/>
        </w:rPr>
        <w:t xml:space="preserve"> de Catalunya No. 9561 of 11 December 2025, and Article 34 of Law 14/2011 of 1 June on Science, Technology and Innovation, constituting a reference framework to promote collaboration between entities, with the aim of providing an effective response to the demands of technological change.</w:t>
      </w:r>
    </w:p>
    <w:p w14:paraId="7D98D36B" w14:textId="77777777" w:rsidR="00524E69" w:rsidRPr="009826CF" w:rsidRDefault="00524E69" w:rsidP="00685B22">
      <w:pPr>
        <w:ind w:left="709" w:right="389" w:hanging="425"/>
        <w:jc w:val="both"/>
        <w:rPr>
          <w:rFonts w:ascii="Arial" w:hAnsi="Arial" w:cs="Arial"/>
          <w:sz w:val="20"/>
          <w:lang w:val="en-GB"/>
        </w:rPr>
      </w:pPr>
    </w:p>
    <w:p w14:paraId="4DB855D2" w14:textId="77777777" w:rsidR="009826CF" w:rsidRPr="009826CF" w:rsidRDefault="009826CF" w:rsidP="00685B22">
      <w:pPr>
        <w:numPr>
          <w:ilvl w:val="0"/>
          <w:numId w:val="10"/>
        </w:numPr>
        <w:ind w:left="709" w:right="389" w:hanging="425"/>
        <w:jc w:val="both"/>
        <w:rPr>
          <w:sz w:val="20"/>
          <w:lang w:val="es-ES"/>
        </w:rPr>
      </w:pPr>
      <w:r w:rsidRPr="009826CF">
        <w:rPr>
          <w:rFonts w:ascii="Arial" w:hAnsi="Arial" w:cs="Arial"/>
          <w:sz w:val="20"/>
          <w:lang w:val="en-GB"/>
        </w:rPr>
        <w:t xml:space="preserve">That … </w:t>
      </w:r>
      <w:r w:rsidRPr="004F079A">
        <w:rPr>
          <w:rFonts w:ascii="Arial" w:hAnsi="Arial" w:cs="Arial"/>
          <w:i/>
          <w:color w:val="FF0000"/>
          <w:sz w:val="20"/>
          <w:lang w:val="en-GB"/>
        </w:rPr>
        <w:t>(entity name)</w:t>
      </w:r>
      <w:r w:rsidRPr="009826CF">
        <w:rPr>
          <w:rFonts w:ascii="Arial" w:hAnsi="Arial" w:cs="Arial"/>
          <w:sz w:val="20"/>
          <w:lang w:val="en-GB"/>
        </w:rPr>
        <w:t xml:space="preserve"> is a …, dedicated to … </w:t>
      </w:r>
      <w:r w:rsidRPr="004F079A">
        <w:rPr>
          <w:rFonts w:ascii="Arial" w:hAnsi="Arial" w:cs="Arial"/>
          <w:i/>
          <w:color w:val="FF0000"/>
          <w:sz w:val="20"/>
          <w:lang w:val="en-GB"/>
        </w:rPr>
        <w:t>(Complete info)</w:t>
      </w:r>
      <w:r w:rsidRPr="009826CF">
        <w:rPr>
          <w:rFonts w:ascii="Arial" w:hAnsi="Arial" w:cs="Arial"/>
          <w:color w:val="FF0000"/>
          <w:sz w:val="20"/>
          <w:lang w:val="en-GB"/>
        </w:rPr>
        <w:t>.</w:t>
      </w:r>
      <w:r w:rsidR="005553A2" w:rsidRPr="009826CF">
        <w:rPr>
          <w:sz w:val="20"/>
          <w:lang w:val="en-GB"/>
        </w:rPr>
        <w:tab/>
      </w:r>
    </w:p>
    <w:p w14:paraId="33C13168" w14:textId="77777777" w:rsidR="009826CF" w:rsidRPr="009826CF" w:rsidRDefault="009826CF" w:rsidP="00685B22">
      <w:pPr>
        <w:ind w:left="709" w:right="389" w:hanging="425"/>
        <w:jc w:val="both"/>
        <w:rPr>
          <w:sz w:val="20"/>
          <w:lang w:val="es-ES"/>
        </w:rPr>
      </w:pPr>
    </w:p>
    <w:p w14:paraId="15912DA3" w14:textId="77777777" w:rsidR="009B25AC" w:rsidRPr="009B25AC" w:rsidRDefault="009B25AC" w:rsidP="00685B22">
      <w:pPr>
        <w:numPr>
          <w:ilvl w:val="0"/>
          <w:numId w:val="10"/>
        </w:numPr>
        <w:ind w:left="709" w:right="389" w:hanging="425"/>
        <w:jc w:val="both"/>
        <w:rPr>
          <w:rFonts w:ascii="Arial" w:hAnsi="Arial" w:cs="Arial"/>
          <w:sz w:val="20"/>
          <w:lang w:val="en-GB"/>
        </w:rPr>
      </w:pPr>
      <w:r w:rsidRPr="009B25AC">
        <w:rPr>
          <w:rFonts w:ascii="Arial" w:hAnsi="Arial" w:cs="Arial"/>
          <w:sz w:val="20"/>
          <w:lang w:val="en-GB"/>
        </w:rPr>
        <w:t>That XXX (hereinafter the "</w:t>
      </w:r>
      <w:r>
        <w:rPr>
          <w:rFonts w:ascii="Arial" w:hAnsi="Arial" w:cs="Arial"/>
          <w:sz w:val="20"/>
          <w:lang w:val="en-GB"/>
        </w:rPr>
        <w:t>Assign</w:t>
      </w:r>
      <w:r w:rsidRPr="009B25AC">
        <w:rPr>
          <w:rFonts w:ascii="Arial" w:hAnsi="Arial" w:cs="Arial"/>
          <w:sz w:val="20"/>
          <w:lang w:val="en-GB"/>
        </w:rPr>
        <w:t xml:space="preserve">or") </w:t>
      </w:r>
      <w:r w:rsidRPr="004F079A">
        <w:rPr>
          <w:rFonts w:ascii="Arial" w:hAnsi="Arial" w:cs="Arial"/>
          <w:i/>
          <w:color w:val="FF0000"/>
          <w:sz w:val="20"/>
          <w:lang w:val="en-GB"/>
        </w:rPr>
        <w:t>(it is necessary to make a brief description of the basic purpose of the company, as well as the reasons involving it in the transfer</w:t>
      </w:r>
      <w:r w:rsidRPr="009B25AC">
        <w:rPr>
          <w:rFonts w:ascii="Arial" w:hAnsi="Arial" w:cs="Arial"/>
          <w:color w:val="FF0000"/>
          <w:sz w:val="20"/>
          <w:lang w:val="en-GB"/>
        </w:rPr>
        <w:t xml:space="preserve">) </w:t>
      </w:r>
      <w:r w:rsidRPr="009B25AC">
        <w:rPr>
          <w:rFonts w:ascii="Arial" w:hAnsi="Arial" w:cs="Arial"/>
          <w:sz w:val="20"/>
          <w:lang w:val="en-GB"/>
        </w:rPr>
        <w:t>is the owner of the equipment detailed in the list in Annex I.</w:t>
      </w:r>
    </w:p>
    <w:p w14:paraId="7D908B4C" w14:textId="77777777" w:rsidR="009B25AC" w:rsidRPr="009B25AC" w:rsidRDefault="009B25AC" w:rsidP="00685B22">
      <w:pPr>
        <w:ind w:left="709" w:right="389" w:hanging="425"/>
        <w:jc w:val="both"/>
        <w:rPr>
          <w:rFonts w:ascii="Arial" w:hAnsi="Arial" w:cs="Arial"/>
          <w:sz w:val="20"/>
          <w:lang w:val="en-GB"/>
        </w:rPr>
      </w:pPr>
    </w:p>
    <w:p w14:paraId="2D3CCE95" w14:textId="77777777" w:rsidR="009B25AC" w:rsidRPr="009B25AC" w:rsidRDefault="009B25AC" w:rsidP="00685B22">
      <w:pPr>
        <w:numPr>
          <w:ilvl w:val="0"/>
          <w:numId w:val="10"/>
        </w:numPr>
        <w:ind w:left="709" w:right="389" w:hanging="425"/>
        <w:jc w:val="both"/>
        <w:rPr>
          <w:rFonts w:ascii="Arial" w:hAnsi="Arial" w:cs="Arial"/>
          <w:sz w:val="20"/>
          <w:lang w:val="en-GB"/>
        </w:rPr>
      </w:pPr>
      <w:r w:rsidRPr="009B25AC">
        <w:rPr>
          <w:rFonts w:ascii="Arial" w:hAnsi="Arial" w:cs="Arial"/>
          <w:sz w:val="20"/>
          <w:lang w:val="en-GB"/>
        </w:rPr>
        <w:t xml:space="preserve">That the UPC (hereinafter the "Assignee"), given </w:t>
      </w:r>
      <w:r w:rsidRPr="009B25AC">
        <w:rPr>
          <w:rFonts w:ascii="Arial" w:hAnsi="Arial" w:cs="Arial"/>
          <w:color w:val="FF0000"/>
          <w:sz w:val="20"/>
          <w:lang w:val="en-GB"/>
        </w:rPr>
        <w:t>the transfer XXX of XXX to UPC spaces</w:t>
      </w:r>
      <w:r w:rsidR="00DC0A0B">
        <w:rPr>
          <w:rFonts w:ascii="Arial" w:hAnsi="Arial" w:cs="Arial"/>
          <w:color w:val="FF0000"/>
          <w:sz w:val="20"/>
          <w:lang w:val="en-GB"/>
        </w:rPr>
        <w:t xml:space="preserve"> </w:t>
      </w:r>
      <w:r w:rsidRPr="009B25AC">
        <w:rPr>
          <w:rFonts w:ascii="Arial" w:hAnsi="Arial" w:cs="Arial"/>
          <w:color w:val="FF0000"/>
          <w:sz w:val="20"/>
          <w:lang w:val="en-GB"/>
        </w:rPr>
        <w:t>(determine the reason)</w:t>
      </w:r>
      <w:r w:rsidRPr="009B25AC">
        <w:rPr>
          <w:rFonts w:ascii="Arial" w:hAnsi="Arial" w:cs="Arial"/>
          <w:sz w:val="20"/>
          <w:lang w:val="en-GB"/>
        </w:rPr>
        <w:t xml:space="preserve">, is interested in the use of the equipment detailed in Annex I and the </w:t>
      </w:r>
      <w:r>
        <w:rPr>
          <w:rFonts w:ascii="Arial" w:hAnsi="Arial" w:cs="Arial"/>
          <w:sz w:val="20"/>
          <w:lang w:val="en-GB"/>
        </w:rPr>
        <w:t>Assigno</w:t>
      </w:r>
      <w:r w:rsidRPr="009B25AC">
        <w:rPr>
          <w:rFonts w:ascii="Arial" w:hAnsi="Arial" w:cs="Arial"/>
          <w:sz w:val="20"/>
          <w:lang w:val="en-GB"/>
        </w:rPr>
        <w:t>r in assigning it.</w:t>
      </w:r>
    </w:p>
    <w:p w14:paraId="10CDFA3B" w14:textId="77777777" w:rsidR="00D55EA8" w:rsidRPr="009B25AC" w:rsidRDefault="00D55EA8" w:rsidP="00685B22">
      <w:pPr>
        <w:ind w:left="284" w:right="389"/>
        <w:jc w:val="both"/>
        <w:rPr>
          <w:rFonts w:ascii="Arial" w:hAnsi="Arial" w:cs="Arial"/>
          <w:sz w:val="20"/>
          <w:lang w:val="en-GB"/>
        </w:rPr>
      </w:pPr>
    </w:p>
    <w:p w14:paraId="49056394" w14:textId="77777777" w:rsidR="005553A2" w:rsidRPr="009826CF" w:rsidRDefault="009826CF" w:rsidP="00685B22">
      <w:pPr>
        <w:ind w:left="284" w:right="389"/>
        <w:jc w:val="both"/>
        <w:rPr>
          <w:rFonts w:ascii="Arial" w:hAnsi="Arial" w:cs="Arial"/>
          <w:sz w:val="20"/>
          <w:lang w:val="en-GB"/>
        </w:rPr>
      </w:pPr>
      <w:r w:rsidRPr="00496D15">
        <w:rPr>
          <w:rFonts w:ascii="Arial" w:hAnsi="Arial" w:cs="Arial"/>
          <w:sz w:val="20"/>
          <w:lang w:val="en-GB"/>
        </w:rPr>
        <w:t>Therefore, they agree to subscribe to this Agreement, which will be governed by the following</w:t>
      </w:r>
    </w:p>
    <w:p w14:paraId="6EC9FCCE" w14:textId="77777777" w:rsidR="004146AD" w:rsidRPr="009826CF" w:rsidRDefault="004146AD" w:rsidP="00685B22">
      <w:pPr>
        <w:ind w:left="284" w:right="389"/>
        <w:jc w:val="both"/>
        <w:rPr>
          <w:rFonts w:ascii="Arial" w:hAnsi="Arial" w:cs="Arial"/>
          <w:sz w:val="20"/>
          <w:lang w:val="en-GB"/>
        </w:rPr>
      </w:pPr>
    </w:p>
    <w:p w14:paraId="55F45515" w14:textId="77777777" w:rsidR="00DC0A0B" w:rsidRDefault="00DC0A0B" w:rsidP="002E43F8">
      <w:pPr>
        <w:ind w:left="284" w:right="389"/>
        <w:jc w:val="both"/>
        <w:rPr>
          <w:rFonts w:ascii="Arial" w:hAnsi="Arial" w:cs="Arial"/>
          <w:b/>
          <w:sz w:val="20"/>
          <w:lang w:val="en-GB"/>
        </w:rPr>
      </w:pPr>
    </w:p>
    <w:p w14:paraId="1970F65A" w14:textId="77777777" w:rsidR="002E43F8" w:rsidRDefault="002E43F8" w:rsidP="002E43F8">
      <w:pPr>
        <w:ind w:left="284" w:right="389"/>
        <w:jc w:val="both"/>
        <w:rPr>
          <w:rFonts w:ascii="Arial" w:hAnsi="Arial" w:cs="Arial"/>
          <w:b/>
          <w:sz w:val="20"/>
          <w:lang w:val="en-GB"/>
        </w:rPr>
      </w:pPr>
    </w:p>
    <w:p w14:paraId="1DA78781" w14:textId="77777777" w:rsidR="00792F36" w:rsidRPr="00524E69" w:rsidRDefault="00792F36" w:rsidP="00685B22">
      <w:pPr>
        <w:ind w:left="284" w:right="389"/>
        <w:jc w:val="both"/>
        <w:rPr>
          <w:rFonts w:ascii="Arial" w:hAnsi="Arial" w:cs="Arial"/>
          <w:b/>
          <w:sz w:val="20"/>
          <w:lang w:val="en-US"/>
        </w:rPr>
      </w:pPr>
      <w:r w:rsidRPr="00524E69">
        <w:rPr>
          <w:rFonts w:ascii="Arial" w:hAnsi="Arial" w:cs="Arial"/>
          <w:b/>
          <w:sz w:val="20"/>
          <w:lang w:val="en-US"/>
        </w:rPr>
        <w:t>CLA</w:t>
      </w:r>
      <w:r w:rsidR="00DC0A0B" w:rsidRPr="00524E69">
        <w:rPr>
          <w:rFonts w:ascii="Arial" w:hAnsi="Arial" w:cs="Arial"/>
          <w:b/>
          <w:sz w:val="20"/>
          <w:lang w:val="en-US"/>
        </w:rPr>
        <w:t>U</w:t>
      </w:r>
      <w:r w:rsidR="009826CF" w:rsidRPr="00524E69">
        <w:rPr>
          <w:rFonts w:ascii="Arial" w:hAnsi="Arial" w:cs="Arial"/>
          <w:b/>
          <w:sz w:val="20"/>
          <w:lang w:val="en-US"/>
        </w:rPr>
        <w:t>SES</w:t>
      </w:r>
    </w:p>
    <w:p w14:paraId="3F062B2B" w14:textId="77777777" w:rsidR="004146AD" w:rsidRPr="00524E69" w:rsidRDefault="004146AD" w:rsidP="00685B22">
      <w:pPr>
        <w:ind w:left="284" w:right="389"/>
        <w:jc w:val="both"/>
        <w:rPr>
          <w:rFonts w:ascii="Arial" w:hAnsi="Arial" w:cs="Arial"/>
          <w:sz w:val="32"/>
          <w:szCs w:val="32"/>
          <w:lang w:val="en-US"/>
        </w:rPr>
      </w:pPr>
    </w:p>
    <w:p w14:paraId="6AB2D926" w14:textId="77777777" w:rsidR="003723C9" w:rsidRPr="009B25AC" w:rsidRDefault="003723C9" w:rsidP="00685B22">
      <w:pPr>
        <w:ind w:left="284" w:right="389"/>
        <w:jc w:val="both"/>
        <w:rPr>
          <w:rFonts w:ascii="Arial" w:hAnsi="Arial" w:cs="Arial"/>
          <w:b/>
          <w:bCs/>
          <w:sz w:val="20"/>
          <w:lang w:val="en-GB"/>
        </w:rPr>
      </w:pPr>
      <w:r w:rsidRPr="009B25AC">
        <w:rPr>
          <w:rFonts w:ascii="Arial" w:hAnsi="Arial" w:cs="Arial"/>
          <w:b/>
          <w:bCs/>
          <w:sz w:val="20"/>
          <w:lang w:val="en-GB"/>
        </w:rPr>
        <w:t>FIRST</w:t>
      </w:r>
      <w:r w:rsidR="00675540">
        <w:rPr>
          <w:rFonts w:ascii="Arial" w:hAnsi="Arial" w:cs="Arial"/>
          <w:b/>
          <w:bCs/>
          <w:sz w:val="20"/>
          <w:lang w:val="en-GB"/>
        </w:rPr>
        <w:t>.</w:t>
      </w:r>
      <w:r w:rsidRPr="009B25AC">
        <w:rPr>
          <w:rFonts w:ascii="Arial" w:hAnsi="Arial" w:cs="Arial"/>
          <w:b/>
          <w:bCs/>
          <w:sz w:val="20"/>
          <w:lang w:val="en-GB"/>
        </w:rPr>
        <w:t xml:space="preserve"> Purpose </w:t>
      </w:r>
    </w:p>
    <w:p w14:paraId="6A418069" w14:textId="77777777" w:rsidR="003723C9" w:rsidRPr="009B25AC" w:rsidRDefault="003723C9" w:rsidP="00685B22">
      <w:pPr>
        <w:ind w:left="284" w:right="389"/>
        <w:jc w:val="both"/>
        <w:rPr>
          <w:rFonts w:ascii="Arial" w:hAnsi="Arial" w:cs="Arial"/>
          <w:b/>
          <w:bCs/>
          <w:sz w:val="20"/>
          <w:lang w:val="en-GB"/>
        </w:rPr>
      </w:pPr>
    </w:p>
    <w:p w14:paraId="6DE834C7" w14:textId="77777777" w:rsidR="009B25AC" w:rsidRPr="009B25AC" w:rsidRDefault="009B25AC" w:rsidP="00685B22">
      <w:pPr>
        <w:ind w:left="284" w:right="389"/>
        <w:jc w:val="both"/>
        <w:rPr>
          <w:rFonts w:ascii="Arial" w:hAnsi="Arial" w:cs="Arial"/>
          <w:bCs/>
          <w:sz w:val="20"/>
          <w:lang w:val="en-GB"/>
        </w:rPr>
      </w:pPr>
      <w:r w:rsidRPr="009B25AC">
        <w:rPr>
          <w:rFonts w:ascii="Arial" w:hAnsi="Arial" w:cs="Arial"/>
          <w:bCs/>
          <w:sz w:val="20"/>
          <w:lang w:val="en-GB"/>
        </w:rPr>
        <w:t xml:space="preserve">The Assignor hereby assigns to the Assignee the equipment with inventory number XXXX mentioned in Annex I, </w:t>
      </w:r>
      <w:r w:rsidRPr="009B25AC">
        <w:rPr>
          <w:rFonts w:ascii="Arial" w:hAnsi="Arial" w:cs="Arial"/>
          <w:bCs/>
          <w:color w:val="FF0000"/>
          <w:sz w:val="20"/>
          <w:lang w:val="en-GB"/>
        </w:rPr>
        <w:t xml:space="preserve">for teaching activities, research work and, development of other educational activities </w:t>
      </w:r>
      <w:r w:rsidRPr="009B25AC">
        <w:rPr>
          <w:rFonts w:ascii="Arial" w:hAnsi="Arial" w:cs="Arial"/>
          <w:bCs/>
          <w:i/>
          <w:color w:val="FF0000"/>
          <w:sz w:val="20"/>
          <w:lang w:val="en-GB"/>
        </w:rPr>
        <w:t>(indicate the reason).</w:t>
      </w:r>
    </w:p>
    <w:p w14:paraId="003DA112" w14:textId="77777777" w:rsidR="009B25AC" w:rsidRPr="009B25AC" w:rsidRDefault="009B25AC" w:rsidP="00685B22">
      <w:pPr>
        <w:ind w:left="284" w:right="389"/>
        <w:jc w:val="both"/>
        <w:rPr>
          <w:rFonts w:ascii="Arial" w:hAnsi="Arial" w:cs="Arial"/>
          <w:bCs/>
          <w:sz w:val="20"/>
          <w:lang w:val="en-GB"/>
        </w:rPr>
      </w:pPr>
    </w:p>
    <w:p w14:paraId="5758DCDF" w14:textId="77777777" w:rsidR="008D2C6E" w:rsidRPr="003723C9" w:rsidRDefault="009B25AC" w:rsidP="00685B22">
      <w:pPr>
        <w:ind w:left="284" w:right="389"/>
        <w:jc w:val="both"/>
        <w:rPr>
          <w:rFonts w:ascii="Arial" w:hAnsi="Arial" w:cs="Arial"/>
          <w:sz w:val="20"/>
          <w:lang w:val="en-GB"/>
        </w:rPr>
      </w:pPr>
      <w:r w:rsidRPr="009B25AC">
        <w:rPr>
          <w:rFonts w:ascii="Arial" w:hAnsi="Arial" w:cs="Arial"/>
          <w:bCs/>
          <w:sz w:val="20"/>
          <w:lang w:val="en-GB"/>
        </w:rPr>
        <w:t>Likewise, the signing of this contract signifies the acceptance of the assignment by the Assignee</w:t>
      </w:r>
      <w:r w:rsidR="003723C9" w:rsidRPr="003723C9">
        <w:rPr>
          <w:rFonts w:ascii="Arial" w:hAnsi="Arial" w:cs="Arial"/>
          <w:bCs/>
          <w:sz w:val="20"/>
          <w:lang w:val="en-GB"/>
        </w:rPr>
        <w:t>.</w:t>
      </w:r>
    </w:p>
    <w:p w14:paraId="071E2CBC" w14:textId="77777777" w:rsidR="00670CA6" w:rsidRPr="00685B22" w:rsidRDefault="00670CA6" w:rsidP="00685B22">
      <w:pPr>
        <w:ind w:left="284" w:right="389"/>
        <w:jc w:val="both"/>
        <w:rPr>
          <w:rFonts w:ascii="Arial" w:hAnsi="Arial" w:cs="Arial"/>
          <w:sz w:val="32"/>
          <w:szCs w:val="32"/>
          <w:lang w:val="en-GB"/>
        </w:rPr>
      </w:pPr>
    </w:p>
    <w:p w14:paraId="2BA6E25E" w14:textId="77777777" w:rsidR="003723C9" w:rsidRPr="003723C9" w:rsidRDefault="003723C9" w:rsidP="00685B22">
      <w:pPr>
        <w:ind w:left="284" w:right="389"/>
        <w:jc w:val="both"/>
        <w:rPr>
          <w:rFonts w:ascii="Arial" w:hAnsi="Arial" w:cs="Arial"/>
          <w:b/>
          <w:snapToGrid w:val="0"/>
          <w:color w:val="000000"/>
          <w:sz w:val="20"/>
          <w:lang w:val="en-GB"/>
        </w:rPr>
      </w:pPr>
      <w:r w:rsidRPr="003723C9">
        <w:rPr>
          <w:rFonts w:ascii="Arial" w:hAnsi="Arial" w:cs="Arial"/>
          <w:b/>
          <w:snapToGrid w:val="0"/>
          <w:color w:val="000000"/>
          <w:sz w:val="20"/>
          <w:lang w:val="en-GB"/>
        </w:rPr>
        <w:t>SECOND</w:t>
      </w:r>
      <w:r w:rsidR="00675540">
        <w:rPr>
          <w:rFonts w:ascii="Arial" w:hAnsi="Arial" w:cs="Arial"/>
          <w:b/>
          <w:snapToGrid w:val="0"/>
          <w:color w:val="000000"/>
          <w:sz w:val="20"/>
          <w:lang w:val="en-GB"/>
        </w:rPr>
        <w:t>.</w:t>
      </w:r>
      <w:r w:rsidRPr="003723C9">
        <w:rPr>
          <w:rFonts w:ascii="Arial" w:hAnsi="Arial" w:cs="Arial"/>
          <w:b/>
          <w:snapToGrid w:val="0"/>
          <w:color w:val="000000"/>
          <w:sz w:val="20"/>
          <w:lang w:val="en-GB"/>
        </w:rPr>
        <w:t xml:space="preserve"> </w:t>
      </w:r>
      <w:r w:rsidR="009B25AC">
        <w:rPr>
          <w:rFonts w:ascii="Arial" w:hAnsi="Arial" w:cs="Arial"/>
          <w:b/>
          <w:snapToGrid w:val="0"/>
          <w:color w:val="000000"/>
          <w:sz w:val="20"/>
          <w:lang w:val="en-GB"/>
        </w:rPr>
        <w:t>Proper use and operation</w:t>
      </w:r>
    </w:p>
    <w:p w14:paraId="3C470139" w14:textId="77777777" w:rsidR="003723C9" w:rsidRPr="003723C9" w:rsidRDefault="003723C9" w:rsidP="00685B22">
      <w:pPr>
        <w:ind w:left="284" w:right="389"/>
        <w:jc w:val="both"/>
        <w:rPr>
          <w:rFonts w:ascii="Arial" w:hAnsi="Arial" w:cs="Arial"/>
          <w:b/>
          <w:snapToGrid w:val="0"/>
          <w:color w:val="000000"/>
          <w:sz w:val="20"/>
          <w:lang w:val="en-GB"/>
        </w:rPr>
      </w:pPr>
    </w:p>
    <w:p w14:paraId="0B06AFB7" w14:textId="77777777" w:rsidR="003723C9" w:rsidRPr="003723C9" w:rsidRDefault="009B25AC" w:rsidP="00685B22">
      <w:pPr>
        <w:ind w:left="284" w:right="389"/>
        <w:jc w:val="both"/>
        <w:rPr>
          <w:rFonts w:ascii="Arial" w:hAnsi="Arial" w:cs="Arial"/>
          <w:snapToGrid w:val="0"/>
          <w:color w:val="000000"/>
          <w:sz w:val="20"/>
          <w:lang w:val="en-GB"/>
        </w:rPr>
      </w:pPr>
      <w:r>
        <w:rPr>
          <w:rFonts w:ascii="Arial" w:hAnsi="Arial" w:cs="Arial"/>
          <w:snapToGrid w:val="0"/>
          <w:color w:val="000000"/>
          <w:sz w:val="20"/>
          <w:lang w:val="en-GB"/>
        </w:rPr>
        <w:t>The A</w:t>
      </w:r>
      <w:r w:rsidRPr="009B25AC">
        <w:rPr>
          <w:rFonts w:ascii="Arial" w:hAnsi="Arial" w:cs="Arial"/>
          <w:snapToGrid w:val="0"/>
          <w:color w:val="000000"/>
          <w:sz w:val="20"/>
          <w:lang w:val="en-GB"/>
        </w:rPr>
        <w:t>ssignor shall provide the assignee with the documents necessary for the proper use and operation of the equipment purchased (instruction manuals, operating and maintenance procedures, technical specifications of all materials, components, equipment purchased, warranty certificates, etc.) and shall offer its technical assistance for the implementation of the equipment</w:t>
      </w:r>
      <w:r w:rsidR="003723C9" w:rsidRPr="003723C9">
        <w:rPr>
          <w:rFonts w:ascii="Arial" w:hAnsi="Arial" w:cs="Arial"/>
          <w:snapToGrid w:val="0"/>
          <w:color w:val="000000"/>
          <w:sz w:val="20"/>
          <w:lang w:val="en-GB"/>
        </w:rPr>
        <w:t>.</w:t>
      </w:r>
    </w:p>
    <w:p w14:paraId="1A8FC850" w14:textId="77777777" w:rsidR="003723C9" w:rsidRPr="00685B22" w:rsidRDefault="003723C9" w:rsidP="00685B22">
      <w:pPr>
        <w:ind w:left="284" w:right="389"/>
        <w:jc w:val="both"/>
        <w:rPr>
          <w:rFonts w:ascii="Arial" w:hAnsi="Arial" w:cs="Arial"/>
          <w:b/>
          <w:snapToGrid w:val="0"/>
          <w:color w:val="000000"/>
          <w:sz w:val="32"/>
          <w:szCs w:val="32"/>
          <w:lang w:val="en-GB"/>
        </w:rPr>
      </w:pPr>
    </w:p>
    <w:p w14:paraId="19046DD2" w14:textId="77777777" w:rsidR="003723C9" w:rsidRPr="003723C9" w:rsidRDefault="003723C9" w:rsidP="00685B22">
      <w:pPr>
        <w:ind w:left="284" w:right="389"/>
        <w:jc w:val="both"/>
        <w:rPr>
          <w:rFonts w:ascii="Arial" w:hAnsi="Arial" w:cs="Arial"/>
          <w:b/>
          <w:snapToGrid w:val="0"/>
          <w:color w:val="000000"/>
          <w:sz w:val="20"/>
          <w:lang w:val="en-GB"/>
        </w:rPr>
      </w:pPr>
      <w:r w:rsidRPr="003723C9">
        <w:rPr>
          <w:rFonts w:ascii="Arial" w:hAnsi="Arial" w:cs="Arial"/>
          <w:b/>
          <w:snapToGrid w:val="0"/>
          <w:color w:val="000000"/>
          <w:sz w:val="20"/>
          <w:lang w:val="en-GB"/>
        </w:rPr>
        <w:t>THIRD. Responsible parties and notifications</w:t>
      </w:r>
    </w:p>
    <w:p w14:paraId="59F5D313" w14:textId="77777777" w:rsidR="003723C9" w:rsidRPr="003723C9" w:rsidRDefault="003723C9" w:rsidP="00685B22">
      <w:pPr>
        <w:ind w:left="284" w:right="389"/>
        <w:jc w:val="both"/>
        <w:rPr>
          <w:rFonts w:ascii="Arial" w:hAnsi="Arial" w:cs="Arial"/>
          <w:b/>
          <w:snapToGrid w:val="0"/>
          <w:color w:val="000000"/>
          <w:sz w:val="20"/>
          <w:lang w:val="en-GB"/>
        </w:rPr>
      </w:pPr>
    </w:p>
    <w:p w14:paraId="46AF6C2C" w14:textId="77777777" w:rsidR="003723C9" w:rsidRPr="003723C9" w:rsidRDefault="003723C9" w:rsidP="00685B22">
      <w:pPr>
        <w:ind w:left="284" w:right="389"/>
        <w:jc w:val="both"/>
        <w:rPr>
          <w:rFonts w:ascii="Arial" w:hAnsi="Arial" w:cs="Arial"/>
          <w:snapToGrid w:val="0"/>
          <w:color w:val="000000"/>
          <w:sz w:val="20"/>
          <w:lang w:val="en-GB"/>
        </w:rPr>
      </w:pPr>
      <w:r w:rsidRPr="003723C9">
        <w:rPr>
          <w:rFonts w:ascii="Arial" w:hAnsi="Arial" w:cs="Arial"/>
          <w:snapToGrid w:val="0"/>
          <w:color w:val="000000"/>
          <w:sz w:val="20"/>
          <w:lang w:val="en-GB"/>
        </w:rPr>
        <w:t xml:space="preserve">On behalf of </w:t>
      </w:r>
      <w:r w:rsidRPr="004F079A">
        <w:rPr>
          <w:rFonts w:ascii="Arial" w:hAnsi="Arial" w:cs="Arial"/>
          <w:i/>
          <w:snapToGrid w:val="0"/>
          <w:color w:val="FF0000"/>
          <w:sz w:val="20"/>
          <w:lang w:val="en-GB"/>
        </w:rPr>
        <w:t>(Name of Entity)</w:t>
      </w:r>
      <w:r w:rsidRPr="003723C9">
        <w:rPr>
          <w:rFonts w:ascii="Arial" w:hAnsi="Arial" w:cs="Arial"/>
          <w:snapToGrid w:val="0"/>
          <w:color w:val="000000"/>
          <w:sz w:val="20"/>
          <w:lang w:val="en-GB"/>
        </w:rPr>
        <w:t xml:space="preserve"> the person responsible for the agreement is Mr/Mrs .... and the address to which notifications are to be sent is ...</w:t>
      </w:r>
    </w:p>
    <w:p w14:paraId="52D5BFE1" w14:textId="77777777" w:rsidR="003723C9" w:rsidRPr="003723C9" w:rsidRDefault="003723C9" w:rsidP="00685B22">
      <w:pPr>
        <w:ind w:left="284" w:right="389"/>
        <w:jc w:val="both"/>
        <w:rPr>
          <w:rFonts w:ascii="Arial" w:hAnsi="Arial" w:cs="Arial"/>
          <w:snapToGrid w:val="0"/>
          <w:color w:val="000000"/>
          <w:sz w:val="20"/>
          <w:lang w:val="en-GB"/>
        </w:rPr>
      </w:pPr>
    </w:p>
    <w:p w14:paraId="6D2F0A27" w14:textId="77777777" w:rsidR="003723C9" w:rsidRPr="003723C9" w:rsidRDefault="003723C9" w:rsidP="00685B22">
      <w:pPr>
        <w:ind w:left="284" w:right="389"/>
        <w:jc w:val="both"/>
        <w:rPr>
          <w:rFonts w:ascii="Arial" w:hAnsi="Arial" w:cs="Arial"/>
          <w:snapToGrid w:val="0"/>
          <w:color w:val="000000"/>
          <w:sz w:val="20"/>
          <w:lang w:val="en-GB"/>
        </w:rPr>
      </w:pPr>
      <w:r w:rsidRPr="003723C9">
        <w:rPr>
          <w:rFonts w:ascii="Arial" w:hAnsi="Arial" w:cs="Arial"/>
          <w:snapToGrid w:val="0"/>
          <w:color w:val="000000"/>
          <w:sz w:val="20"/>
          <w:lang w:val="en-GB"/>
        </w:rPr>
        <w:t xml:space="preserve">On behalf of the UPC, the person responsible for the agreement is the teacher ..., of the Department ... and/or of the </w:t>
      </w:r>
      <w:proofErr w:type="gramStart"/>
      <w:r w:rsidRPr="003723C9">
        <w:rPr>
          <w:rFonts w:ascii="Arial" w:hAnsi="Arial" w:cs="Arial"/>
          <w:snapToGrid w:val="0"/>
          <w:color w:val="000000"/>
          <w:sz w:val="20"/>
          <w:lang w:val="en-GB"/>
        </w:rPr>
        <w:t>School</w:t>
      </w:r>
      <w:proofErr w:type="gramEnd"/>
      <w:r w:rsidRPr="003723C9">
        <w:rPr>
          <w:rFonts w:ascii="Arial" w:hAnsi="Arial" w:cs="Arial"/>
          <w:snapToGrid w:val="0"/>
          <w:color w:val="000000"/>
          <w:sz w:val="20"/>
          <w:lang w:val="en-GB"/>
        </w:rPr>
        <w:t xml:space="preserve"> ... and the address to which notifications must be sent is the following ... </w:t>
      </w:r>
      <w:r w:rsidRPr="004F079A">
        <w:rPr>
          <w:rFonts w:ascii="Arial" w:hAnsi="Arial" w:cs="Arial"/>
          <w:i/>
          <w:snapToGrid w:val="0"/>
          <w:color w:val="FF0000"/>
          <w:sz w:val="20"/>
          <w:lang w:val="en-GB"/>
        </w:rPr>
        <w:t>(e-mail address and telephone number)</w:t>
      </w:r>
      <w:r w:rsidRPr="003723C9">
        <w:rPr>
          <w:rFonts w:ascii="Arial" w:hAnsi="Arial" w:cs="Arial"/>
          <w:snapToGrid w:val="0"/>
          <w:color w:val="000000"/>
          <w:sz w:val="20"/>
          <w:lang w:val="en-GB"/>
        </w:rPr>
        <w:t xml:space="preserve"> </w:t>
      </w:r>
    </w:p>
    <w:p w14:paraId="40A57E31" w14:textId="77777777" w:rsidR="003723C9" w:rsidRPr="003723C9" w:rsidRDefault="003723C9" w:rsidP="00685B22">
      <w:pPr>
        <w:ind w:left="284" w:right="389"/>
        <w:jc w:val="both"/>
        <w:rPr>
          <w:rFonts w:ascii="Arial" w:hAnsi="Arial" w:cs="Arial"/>
          <w:snapToGrid w:val="0"/>
          <w:color w:val="000000"/>
          <w:sz w:val="20"/>
          <w:lang w:val="en-GB"/>
        </w:rPr>
      </w:pPr>
    </w:p>
    <w:p w14:paraId="27E6F9BD" w14:textId="77777777" w:rsidR="003723C9" w:rsidRPr="003723C9" w:rsidRDefault="003723C9" w:rsidP="00685B22">
      <w:pPr>
        <w:ind w:left="284" w:right="389"/>
        <w:jc w:val="both"/>
        <w:rPr>
          <w:rFonts w:ascii="Arial" w:hAnsi="Arial" w:cs="Arial"/>
          <w:snapToGrid w:val="0"/>
          <w:color w:val="000000"/>
          <w:sz w:val="20"/>
          <w:lang w:val="en-GB"/>
        </w:rPr>
      </w:pPr>
      <w:r w:rsidRPr="003723C9">
        <w:rPr>
          <w:rFonts w:ascii="Arial" w:hAnsi="Arial" w:cs="Arial"/>
          <w:snapToGrid w:val="0"/>
          <w:color w:val="000000"/>
          <w:sz w:val="20"/>
          <w:lang w:val="en-GB"/>
        </w:rPr>
        <w:t>Notifications must be made in writing (including by e-mail) and will be deemed to have been duly made when there is written confirmation of receipt by the other party. Any change in the responsible parties will be communicated to the other party for notification purposes</w:t>
      </w:r>
      <w:r>
        <w:rPr>
          <w:rFonts w:ascii="Arial" w:hAnsi="Arial" w:cs="Arial"/>
          <w:snapToGrid w:val="0"/>
          <w:color w:val="000000"/>
          <w:sz w:val="20"/>
          <w:lang w:val="en-GB"/>
        </w:rPr>
        <w:t>.</w:t>
      </w:r>
    </w:p>
    <w:p w14:paraId="63079CA1" w14:textId="77777777" w:rsidR="00675540" w:rsidRPr="00685B22" w:rsidRDefault="00675540" w:rsidP="00685B22">
      <w:pPr>
        <w:ind w:left="284" w:right="389"/>
        <w:jc w:val="both"/>
        <w:rPr>
          <w:rFonts w:ascii="Arial" w:hAnsi="Arial" w:cs="Arial"/>
          <w:sz w:val="32"/>
          <w:szCs w:val="32"/>
          <w:lang w:val="en-GB"/>
        </w:rPr>
      </w:pPr>
    </w:p>
    <w:p w14:paraId="3610A594" w14:textId="77777777" w:rsidR="003723C9" w:rsidRPr="003723C9" w:rsidRDefault="003723C9" w:rsidP="00685B22">
      <w:pPr>
        <w:spacing w:line="240" w:lineRule="atLeast"/>
        <w:ind w:left="284" w:right="389"/>
        <w:jc w:val="both"/>
        <w:outlineLvl w:val="0"/>
        <w:rPr>
          <w:rFonts w:ascii="Arial" w:hAnsi="Arial" w:cs="Arial"/>
          <w:b/>
          <w:bCs/>
          <w:sz w:val="20"/>
          <w:lang w:val="en-GB"/>
        </w:rPr>
      </w:pPr>
      <w:r w:rsidRPr="003723C9">
        <w:rPr>
          <w:rFonts w:ascii="Arial" w:hAnsi="Arial" w:cs="Arial"/>
          <w:b/>
          <w:bCs/>
          <w:sz w:val="20"/>
          <w:lang w:val="en-GB"/>
        </w:rPr>
        <w:t>FOURTH</w:t>
      </w:r>
      <w:r w:rsidR="00675540">
        <w:rPr>
          <w:rFonts w:ascii="Arial" w:hAnsi="Arial" w:cs="Arial"/>
          <w:b/>
          <w:bCs/>
          <w:sz w:val="20"/>
          <w:lang w:val="en-GB"/>
        </w:rPr>
        <w:t>.</w:t>
      </w:r>
      <w:r w:rsidRPr="003723C9">
        <w:rPr>
          <w:rFonts w:ascii="Arial" w:hAnsi="Arial" w:cs="Arial"/>
          <w:b/>
          <w:bCs/>
          <w:sz w:val="20"/>
          <w:lang w:val="en-GB"/>
        </w:rPr>
        <w:t xml:space="preserve"> Obligation of the Parties</w:t>
      </w:r>
    </w:p>
    <w:p w14:paraId="37ACF77B" w14:textId="77777777" w:rsidR="003723C9" w:rsidRPr="003723C9" w:rsidRDefault="003723C9" w:rsidP="00685B22">
      <w:pPr>
        <w:spacing w:line="240" w:lineRule="atLeast"/>
        <w:ind w:left="284" w:right="389"/>
        <w:jc w:val="both"/>
        <w:outlineLvl w:val="0"/>
        <w:rPr>
          <w:rFonts w:ascii="Arial" w:hAnsi="Arial" w:cs="Arial"/>
          <w:b/>
          <w:bCs/>
          <w:sz w:val="20"/>
          <w:lang w:val="en-GB"/>
        </w:rPr>
      </w:pPr>
    </w:p>
    <w:p w14:paraId="019F05ED" w14:textId="77777777" w:rsidR="009B25AC" w:rsidRPr="009B25AC" w:rsidRDefault="009B25AC" w:rsidP="00685B22">
      <w:pPr>
        <w:spacing w:line="240" w:lineRule="atLeast"/>
        <w:ind w:left="284" w:right="389"/>
        <w:jc w:val="both"/>
        <w:outlineLvl w:val="0"/>
        <w:rPr>
          <w:rFonts w:ascii="Arial" w:hAnsi="Arial" w:cs="Arial"/>
          <w:bCs/>
          <w:sz w:val="20"/>
          <w:lang w:val="en-GB"/>
        </w:rPr>
      </w:pPr>
      <w:r w:rsidRPr="009B25AC">
        <w:rPr>
          <w:rFonts w:ascii="Arial" w:hAnsi="Arial" w:cs="Arial"/>
          <w:bCs/>
          <w:sz w:val="20"/>
          <w:lang w:val="en-GB"/>
        </w:rPr>
        <w:t xml:space="preserve">The </w:t>
      </w:r>
      <w:r>
        <w:rPr>
          <w:rFonts w:ascii="Arial" w:hAnsi="Arial" w:cs="Arial"/>
          <w:bCs/>
          <w:sz w:val="20"/>
          <w:lang w:val="en-GB"/>
        </w:rPr>
        <w:t>Assigno</w:t>
      </w:r>
      <w:r w:rsidRPr="009B25AC">
        <w:rPr>
          <w:rFonts w:ascii="Arial" w:hAnsi="Arial" w:cs="Arial"/>
          <w:bCs/>
          <w:sz w:val="20"/>
          <w:lang w:val="en-GB"/>
        </w:rPr>
        <w:t>r shall not receive any consideration from the transferee for the transfer of the use of the equipment in question.</w:t>
      </w:r>
    </w:p>
    <w:p w14:paraId="4CB2F936" w14:textId="77777777" w:rsidR="009B25AC" w:rsidRPr="009B25AC" w:rsidRDefault="009B25AC" w:rsidP="00685B22">
      <w:pPr>
        <w:spacing w:line="240" w:lineRule="atLeast"/>
        <w:ind w:left="284" w:right="389"/>
        <w:jc w:val="both"/>
        <w:outlineLvl w:val="0"/>
        <w:rPr>
          <w:rFonts w:ascii="Arial" w:hAnsi="Arial" w:cs="Arial"/>
          <w:bCs/>
          <w:sz w:val="20"/>
          <w:lang w:val="en-GB"/>
        </w:rPr>
      </w:pPr>
    </w:p>
    <w:p w14:paraId="090F7B97" w14:textId="09499853" w:rsidR="009B25AC" w:rsidRPr="009B25AC" w:rsidRDefault="009B25AC" w:rsidP="00685B22">
      <w:pPr>
        <w:spacing w:line="240" w:lineRule="atLeast"/>
        <w:ind w:left="284" w:right="389"/>
        <w:jc w:val="both"/>
        <w:outlineLvl w:val="0"/>
        <w:rPr>
          <w:rFonts w:ascii="Arial" w:hAnsi="Arial" w:cs="Arial"/>
          <w:bCs/>
          <w:sz w:val="20"/>
          <w:lang w:val="en-GB"/>
        </w:rPr>
      </w:pPr>
      <w:r w:rsidRPr="009B25AC">
        <w:rPr>
          <w:rFonts w:ascii="Arial" w:hAnsi="Arial" w:cs="Arial"/>
          <w:bCs/>
          <w:sz w:val="20"/>
          <w:lang w:val="en-GB"/>
        </w:rPr>
        <w:t xml:space="preserve">The Assignee shall not be liable to the </w:t>
      </w:r>
      <w:r>
        <w:rPr>
          <w:rFonts w:ascii="Arial" w:hAnsi="Arial" w:cs="Arial"/>
          <w:bCs/>
          <w:sz w:val="20"/>
          <w:lang w:val="en-GB"/>
        </w:rPr>
        <w:t>Assignor</w:t>
      </w:r>
      <w:r w:rsidRPr="009B25AC">
        <w:rPr>
          <w:rFonts w:ascii="Arial" w:hAnsi="Arial" w:cs="Arial"/>
          <w:bCs/>
          <w:sz w:val="20"/>
          <w:lang w:val="en-GB"/>
        </w:rPr>
        <w:t xml:space="preserve"> for any deterioration of the said equipment as a result of its normal use. The Assignor authorises the Assignee to carry out the corresponding maintenance and repair actions that may be necessary on the equipment subject to assignment during the term of this </w:t>
      </w:r>
      <w:r w:rsidR="00524E69">
        <w:rPr>
          <w:rFonts w:ascii="Arial" w:hAnsi="Arial" w:cs="Arial"/>
          <w:bCs/>
          <w:sz w:val="20"/>
          <w:lang w:val="en-GB"/>
        </w:rPr>
        <w:t>Agreement</w:t>
      </w:r>
      <w:r w:rsidRPr="009B25AC">
        <w:rPr>
          <w:rFonts w:ascii="Arial" w:hAnsi="Arial" w:cs="Arial"/>
          <w:bCs/>
          <w:sz w:val="20"/>
          <w:lang w:val="en-GB"/>
        </w:rPr>
        <w:t>.</w:t>
      </w:r>
    </w:p>
    <w:p w14:paraId="32050F2C" w14:textId="77777777" w:rsidR="009B25AC" w:rsidRPr="009B25AC" w:rsidRDefault="009B25AC" w:rsidP="00685B22">
      <w:pPr>
        <w:spacing w:line="240" w:lineRule="atLeast"/>
        <w:ind w:left="284" w:right="389"/>
        <w:jc w:val="both"/>
        <w:outlineLvl w:val="0"/>
        <w:rPr>
          <w:rFonts w:ascii="Arial" w:hAnsi="Arial" w:cs="Arial"/>
          <w:bCs/>
          <w:sz w:val="20"/>
          <w:lang w:val="en-GB"/>
        </w:rPr>
      </w:pPr>
    </w:p>
    <w:p w14:paraId="0723D11F" w14:textId="77777777" w:rsidR="009B25AC" w:rsidRPr="009B25AC" w:rsidRDefault="009B25AC" w:rsidP="00685B22">
      <w:pPr>
        <w:spacing w:line="240" w:lineRule="atLeast"/>
        <w:ind w:left="284" w:right="389"/>
        <w:jc w:val="both"/>
        <w:outlineLvl w:val="0"/>
        <w:rPr>
          <w:rFonts w:ascii="Arial" w:hAnsi="Arial" w:cs="Arial"/>
          <w:bCs/>
          <w:sz w:val="20"/>
          <w:lang w:val="en-GB"/>
        </w:rPr>
      </w:pPr>
      <w:r w:rsidRPr="009B25AC">
        <w:rPr>
          <w:rFonts w:ascii="Arial" w:hAnsi="Arial" w:cs="Arial"/>
          <w:bCs/>
          <w:sz w:val="20"/>
          <w:lang w:val="en-GB"/>
        </w:rPr>
        <w:t>If the Assignee considers that the repair of any item is not feasible, he will notify the Assignor in writing and the Assignor will decide on the destination of the equipment in question. In the event that it is decided not to carry out the repair of an item of equipment, the management and costs relating to its destruction shall be borne by the transferor.</w:t>
      </w:r>
    </w:p>
    <w:p w14:paraId="041A4657" w14:textId="77777777" w:rsidR="009B25AC" w:rsidRPr="009B25AC" w:rsidRDefault="009B25AC" w:rsidP="00685B22">
      <w:pPr>
        <w:spacing w:line="240" w:lineRule="atLeast"/>
        <w:ind w:left="284" w:right="389"/>
        <w:jc w:val="both"/>
        <w:outlineLvl w:val="0"/>
        <w:rPr>
          <w:rFonts w:ascii="Arial" w:hAnsi="Arial" w:cs="Arial"/>
          <w:bCs/>
          <w:sz w:val="20"/>
          <w:lang w:val="en-GB"/>
        </w:rPr>
      </w:pPr>
    </w:p>
    <w:p w14:paraId="7F09344B" w14:textId="77777777" w:rsidR="009B25AC" w:rsidRPr="009B25AC" w:rsidRDefault="009B25AC" w:rsidP="00685B22">
      <w:pPr>
        <w:spacing w:line="240" w:lineRule="atLeast"/>
        <w:ind w:left="284" w:right="389"/>
        <w:jc w:val="both"/>
        <w:outlineLvl w:val="0"/>
        <w:rPr>
          <w:rFonts w:ascii="Arial" w:hAnsi="Arial" w:cs="Arial"/>
          <w:bCs/>
          <w:sz w:val="20"/>
          <w:lang w:val="en-GB"/>
        </w:rPr>
      </w:pPr>
      <w:r>
        <w:rPr>
          <w:rFonts w:ascii="Arial" w:hAnsi="Arial" w:cs="Arial"/>
          <w:bCs/>
          <w:sz w:val="20"/>
          <w:lang w:val="en-GB"/>
        </w:rPr>
        <w:t>The A</w:t>
      </w:r>
      <w:r w:rsidRPr="009B25AC">
        <w:rPr>
          <w:rFonts w:ascii="Arial" w:hAnsi="Arial" w:cs="Arial"/>
          <w:bCs/>
          <w:sz w:val="20"/>
          <w:lang w:val="en-GB"/>
        </w:rPr>
        <w:t xml:space="preserve">ssignee will be responsible for any damage and/or harm caused to third parties to the premises of the centre where they are located, if it is proven that this is due to a malfunction or poor conservation of the aforementioned </w:t>
      </w:r>
      <w:commentRangeStart w:id="0"/>
      <w:r w:rsidRPr="009B25AC">
        <w:rPr>
          <w:rFonts w:ascii="Arial" w:hAnsi="Arial" w:cs="Arial"/>
          <w:bCs/>
          <w:sz w:val="20"/>
          <w:lang w:val="en-GB"/>
        </w:rPr>
        <w:t>goods</w:t>
      </w:r>
      <w:commentRangeEnd w:id="0"/>
      <w:r w:rsidR="00957708">
        <w:rPr>
          <w:rStyle w:val="CommentReference"/>
        </w:rPr>
        <w:commentReference w:id="0"/>
      </w:r>
      <w:r w:rsidRPr="009B25AC">
        <w:rPr>
          <w:rFonts w:ascii="Arial" w:hAnsi="Arial" w:cs="Arial"/>
          <w:bCs/>
          <w:sz w:val="20"/>
          <w:lang w:val="en-GB"/>
        </w:rPr>
        <w:t>.</w:t>
      </w:r>
    </w:p>
    <w:p w14:paraId="1F282665" w14:textId="77777777" w:rsidR="009B25AC" w:rsidRPr="009B25AC" w:rsidRDefault="009B25AC" w:rsidP="00685B22">
      <w:pPr>
        <w:spacing w:line="240" w:lineRule="atLeast"/>
        <w:ind w:left="284" w:right="389"/>
        <w:jc w:val="both"/>
        <w:outlineLvl w:val="0"/>
        <w:rPr>
          <w:rFonts w:ascii="Arial" w:hAnsi="Arial" w:cs="Arial"/>
          <w:bCs/>
          <w:sz w:val="20"/>
          <w:lang w:val="en-GB"/>
        </w:rPr>
      </w:pPr>
    </w:p>
    <w:p w14:paraId="6255C1FD" w14:textId="77777777" w:rsidR="009B25AC" w:rsidRPr="009B25AC" w:rsidRDefault="009B25AC" w:rsidP="00685B22">
      <w:pPr>
        <w:spacing w:line="240" w:lineRule="atLeast"/>
        <w:ind w:left="284" w:right="389"/>
        <w:jc w:val="both"/>
        <w:outlineLvl w:val="0"/>
        <w:rPr>
          <w:rFonts w:ascii="Arial" w:hAnsi="Arial" w:cs="Arial"/>
          <w:bCs/>
          <w:sz w:val="20"/>
          <w:lang w:val="en-GB"/>
        </w:rPr>
      </w:pPr>
      <w:r w:rsidRPr="009B25AC">
        <w:rPr>
          <w:rFonts w:ascii="Arial" w:hAnsi="Arial" w:cs="Arial"/>
          <w:bCs/>
          <w:sz w:val="20"/>
          <w:lang w:val="en-GB"/>
        </w:rPr>
        <w:t xml:space="preserve">The installation of the equipment will be carried out by the Assignee, assuming in equal parts with the Assignor the expenses and risks arising from these operations. The Assignee shall also be liable, in the </w:t>
      </w:r>
      <w:r w:rsidRPr="009B25AC">
        <w:rPr>
          <w:rFonts w:ascii="Arial" w:hAnsi="Arial" w:cs="Arial"/>
          <w:bCs/>
          <w:sz w:val="20"/>
          <w:lang w:val="en-GB"/>
        </w:rPr>
        <w:lastRenderedPageBreak/>
        <w:t>event of non-renewal of the contract, for the costs and risks arising from the return of the equipment to the Assignor</w:t>
      </w:r>
      <w:r w:rsidR="00146CC4">
        <w:rPr>
          <w:rFonts w:ascii="Arial" w:hAnsi="Arial" w:cs="Arial"/>
          <w:bCs/>
          <w:sz w:val="20"/>
          <w:lang w:val="en-GB"/>
        </w:rPr>
        <w:t>.</w:t>
      </w:r>
    </w:p>
    <w:p w14:paraId="0EFFE3D3" w14:textId="77777777" w:rsidR="003723C9" w:rsidRPr="00685B22" w:rsidRDefault="003723C9" w:rsidP="00DC0A0B">
      <w:pPr>
        <w:spacing w:line="240" w:lineRule="atLeast"/>
        <w:ind w:left="284" w:right="389"/>
        <w:jc w:val="both"/>
        <w:outlineLvl w:val="0"/>
        <w:rPr>
          <w:rFonts w:ascii="Arial" w:hAnsi="Arial" w:cs="Arial"/>
          <w:b/>
          <w:bCs/>
          <w:sz w:val="32"/>
          <w:szCs w:val="32"/>
          <w:lang w:val="en-GB"/>
        </w:rPr>
      </w:pPr>
    </w:p>
    <w:p w14:paraId="09D3D220" w14:textId="77777777" w:rsidR="00DC0A0B" w:rsidRPr="003723C9" w:rsidRDefault="00DC0A0B" w:rsidP="00685B22">
      <w:pPr>
        <w:spacing w:line="240" w:lineRule="atLeast"/>
        <w:ind w:left="284" w:right="389"/>
        <w:jc w:val="both"/>
        <w:outlineLvl w:val="0"/>
        <w:rPr>
          <w:rFonts w:ascii="Arial" w:hAnsi="Arial" w:cs="Arial"/>
          <w:b/>
          <w:bCs/>
          <w:sz w:val="20"/>
          <w:lang w:val="en-GB"/>
        </w:rPr>
      </w:pPr>
    </w:p>
    <w:p w14:paraId="1E30B925" w14:textId="77777777" w:rsidR="003723C9" w:rsidRPr="003723C9" w:rsidRDefault="003723C9" w:rsidP="00685B22">
      <w:pPr>
        <w:spacing w:line="240" w:lineRule="atLeast"/>
        <w:ind w:left="284" w:right="389"/>
        <w:jc w:val="both"/>
        <w:outlineLvl w:val="0"/>
        <w:rPr>
          <w:rFonts w:ascii="Arial" w:hAnsi="Arial" w:cs="Arial"/>
          <w:b/>
          <w:bCs/>
          <w:sz w:val="20"/>
          <w:lang w:val="en-GB"/>
        </w:rPr>
      </w:pPr>
      <w:r w:rsidRPr="003723C9">
        <w:rPr>
          <w:rFonts w:ascii="Arial" w:hAnsi="Arial" w:cs="Arial"/>
          <w:b/>
          <w:bCs/>
          <w:sz w:val="20"/>
          <w:lang w:val="en-GB"/>
        </w:rPr>
        <w:t>FIFTH. Duration</w:t>
      </w:r>
    </w:p>
    <w:p w14:paraId="4E3B77AA" w14:textId="77777777" w:rsidR="003723C9" w:rsidRPr="003723C9" w:rsidRDefault="003723C9" w:rsidP="00685B22">
      <w:pPr>
        <w:spacing w:line="240" w:lineRule="atLeast"/>
        <w:ind w:left="284" w:right="389"/>
        <w:jc w:val="both"/>
        <w:outlineLvl w:val="0"/>
        <w:rPr>
          <w:rFonts w:ascii="Arial" w:hAnsi="Arial" w:cs="Arial"/>
          <w:b/>
          <w:bCs/>
          <w:sz w:val="20"/>
          <w:lang w:val="en-GB"/>
        </w:rPr>
      </w:pPr>
    </w:p>
    <w:p w14:paraId="5A6A8993" w14:textId="67654D64" w:rsidR="003723C9" w:rsidRPr="002745ED" w:rsidRDefault="003723C9" w:rsidP="00685B22">
      <w:pPr>
        <w:spacing w:line="240" w:lineRule="atLeast"/>
        <w:ind w:left="284" w:right="389"/>
        <w:jc w:val="both"/>
        <w:outlineLvl w:val="0"/>
        <w:rPr>
          <w:rFonts w:ascii="Arial" w:hAnsi="Arial" w:cs="Arial"/>
          <w:bCs/>
          <w:sz w:val="20"/>
          <w:lang w:val="en-GB"/>
        </w:rPr>
      </w:pPr>
      <w:r w:rsidRPr="002745ED">
        <w:rPr>
          <w:rFonts w:ascii="Arial" w:hAnsi="Arial" w:cs="Arial"/>
          <w:bCs/>
          <w:sz w:val="20"/>
          <w:lang w:val="en-GB"/>
        </w:rPr>
        <w:t xml:space="preserve">This Agreement shall enter into force upon signature and shall remain in force for a period of up to </w:t>
      </w:r>
      <w:r w:rsidR="00277C7E">
        <w:rPr>
          <w:rFonts w:ascii="Arial" w:hAnsi="Arial" w:cs="Arial"/>
          <w:bCs/>
          <w:sz w:val="20"/>
          <w:lang w:val="en-GB"/>
        </w:rPr>
        <w:t xml:space="preserve">… </w:t>
      </w:r>
      <w:r w:rsidR="00277C7E" w:rsidRPr="004F079A">
        <w:rPr>
          <w:rFonts w:ascii="Arial" w:hAnsi="Arial" w:cs="Arial"/>
          <w:bCs/>
          <w:i/>
          <w:color w:val="FF0000"/>
          <w:sz w:val="20"/>
          <w:lang w:val="en-GB"/>
        </w:rPr>
        <w:t>(months/years)</w:t>
      </w:r>
      <w:r w:rsidRPr="002745ED">
        <w:rPr>
          <w:rFonts w:ascii="Arial" w:hAnsi="Arial" w:cs="Arial"/>
          <w:bCs/>
          <w:sz w:val="20"/>
          <w:lang w:val="en-GB"/>
        </w:rPr>
        <w:t xml:space="preserve"> from the date of its entry into force</w:t>
      </w:r>
      <w:r w:rsidR="00277C7E">
        <w:rPr>
          <w:rFonts w:ascii="Arial" w:hAnsi="Arial" w:cs="Arial"/>
          <w:bCs/>
          <w:sz w:val="20"/>
          <w:lang w:val="en-GB"/>
        </w:rPr>
        <w:t xml:space="preserve"> and may be extended for periods of </w:t>
      </w:r>
      <w:r w:rsidR="00277C7E" w:rsidRPr="004F079A">
        <w:rPr>
          <w:rFonts w:ascii="Arial" w:hAnsi="Arial" w:cs="Arial"/>
          <w:bCs/>
          <w:i/>
          <w:color w:val="FF0000"/>
          <w:sz w:val="20"/>
          <w:lang w:val="en-GB"/>
        </w:rPr>
        <w:t>(indicate period)</w:t>
      </w:r>
      <w:r w:rsidR="00277C7E" w:rsidRPr="004F079A">
        <w:rPr>
          <w:rFonts w:ascii="Arial" w:hAnsi="Arial" w:cs="Arial"/>
          <w:bCs/>
          <w:i/>
          <w:sz w:val="20"/>
          <w:lang w:val="en-GB"/>
        </w:rPr>
        <w:t xml:space="preserve"> </w:t>
      </w:r>
      <w:r w:rsidR="00277C7E">
        <w:rPr>
          <w:rFonts w:ascii="Arial" w:hAnsi="Arial" w:cs="Arial"/>
          <w:bCs/>
          <w:sz w:val="20"/>
          <w:lang w:val="en-GB"/>
        </w:rPr>
        <w:t xml:space="preserve">by express decision of the Parties, taken in writing </w:t>
      </w:r>
      <w:r w:rsidR="00524E69" w:rsidRPr="00BC3819">
        <w:rPr>
          <w:rFonts w:ascii="Arial" w:hAnsi="Arial" w:cs="Arial"/>
          <w:bCs/>
          <w:sz w:val="20"/>
          <w:lang w:val="en-GB"/>
        </w:rPr>
        <w:t>before the expiry date of this Agreement or any extension thereof.</w:t>
      </w:r>
    </w:p>
    <w:p w14:paraId="442CBDEB" w14:textId="77777777" w:rsidR="00091BA3" w:rsidRPr="00685B22" w:rsidRDefault="00091BA3" w:rsidP="00685B22">
      <w:pPr>
        <w:ind w:left="284" w:right="389"/>
        <w:jc w:val="both"/>
        <w:rPr>
          <w:rFonts w:ascii="Arial" w:hAnsi="Arial" w:cs="Arial"/>
          <w:sz w:val="32"/>
          <w:szCs w:val="32"/>
          <w:lang w:val="en-GB"/>
        </w:rPr>
      </w:pPr>
    </w:p>
    <w:p w14:paraId="037EC155" w14:textId="77777777" w:rsidR="004146AD" w:rsidRPr="00524E69" w:rsidRDefault="00670CA6" w:rsidP="00685B22">
      <w:pPr>
        <w:ind w:left="284" w:right="389"/>
        <w:jc w:val="both"/>
        <w:rPr>
          <w:rFonts w:ascii="Arial" w:hAnsi="Arial" w:cs="Arial"/>
          <w:b/>
          <w:bCs/>
          <w:sz w:val="20"/>
          <w:lang w:val="en-US"/>
        </w:rPr>
      </w:pPr>
      <w:r w:rsidRPr="00524E69">
        <w:rPr>
          <w:rFonts w:ascii="Arial" w:hAnsi="Arial" w:cs="Arial"/>
          <w:b/>
          <w:bCs/>
          <w:sz w:val="20"/>
          <w:lang w:val="en-US"/>
        </w:rPr>
        <w:t>S</w:t>
      </w:r>
      <w:r w:rsidR="002745ED" w:rsidRPr="00524E69">
        <w:rPr>
          <w:rFonts w:ascii="Arial" w:hAnsi="Arial" w:cs="Arial"/>
          <w:b/>
          <w:bCs/>
          <w:sz w:val="20"/>
          <w:lang w:val="en-US"/>
        </w:rPr>
        <w:t>IXTH</w:t>
      </w:r>
      <w:r w:rsidR="004146AD" w:rsidRPr="00524E69">
        <w:rPr>
          <w:rFonts w:ascii="Arial" w:hAnsi="Arial" w:cs="Arial"/>
          <w:b/>
          <w:bCs/>
          <w:sz w:val="20"/>
          <w:lang w:val="en-US"/>
        </w:rPr>
        <w:t xml:space="preserve">. </w:t>
      </w:r>
      <w:r w:rsidR="002745ED" w:rsidRPr="00496D15">
        <w:rPr>
          <w:rFonts w:ascii="Arial" w:hAnsi="Arial" w:cs="Arial"/>
          <w:b/>
          <w:sz w:val="20"/>
          <w:lang w:val="en-GB"/>
        </w:rPr>
        <w:t>Confidentiality and transparency</w:t>
      </w:r>
    </w:p>
    <w:p w14:paraId="30CB8F01" w14:textId="77777777" w:rsidR="004146AD" w:rsidRPr="00524E69" w:rsidRDefault="004146AD" w:rsidP="00685B22">
      <w:pPr>
        <w:ind w:left="284" w:right="389"/>
        <w:jc w:val="both"/>
        <w:rPr>
          <w:rFonts w:ascii="Arial" w:hAnsi="Arial" w:cs="Arial"/>
          <w:color w:val="FF0000"/>
          <w:sz w:val="20"/>
          <w:lang w:val="en-US"/>
        </w:rPr>
      </w:pPr>
    </w:p>
    <w:p w14:paraId="0C39EAE4" w14:textId="77777777" w:rsidR="002745ED" w:rsidRPr="00496D15" w:rsidRDefault="002745ED" w:rsidP="00685B22">
      <w:pPr>
        <w:ind w:left="284" w:right="389"/>
        <w:jc w:val="both"/>
        <w:rPr>
          <w:rFonts w:ascii="Arial" w:hAnsi="Arial" w:cs="Arial"/>
          <w:sz w:val="20"/>
          <w:lang w:val="en-GB"/>
        </w:rPr>
      </w:pPr>
      <w:r>
        <w:rPr>
          <w:rFonts w:ascii="Arial" w:hAnsi="Arial" w:cs="Arial"/>
          <w:sz w:val="20"/>
          <w:lang w:val="en-GB"/>
        </w:rPr>
        <w:t>The P</w:t>
      </w:r>
      <w:r w:rsidRPr="00496D15">
        <w:rPr>
          <w:rFonts w:ascii="Arial" w:hAnsi="Arial" w:cs="Arial"/>
          <w:sz w:val="20"/>
          <w:lang w:val="en-GB"/>
        </w:rPr>
        <w:t>arties recognize the strictly confidential nature of the following information:</w:t>
      </w:r>
    </w:p>
    <w:p w14:paraId="24F4D1EB" w14:textId="77777777" w:rsidR="002745ED" w:rsidRPr="00496D15" w:rsidRDefault="002745ED" w:rsidP="00685B22">
      <w:pPr>
        <w:ind w:left="284" w:right="389"/>
        <w:jc w:val="both"/>
        <w:rPr>
          <w:rFonts w:ascii="Arial" w:hAnsi="Arial" w:cs="Arial"/>
          <w:sz w:val="20"/>
          <w:lang w:val="en-GB"/>
        </w:rPr>
      </w:pPr>
    </w:p>
    <w:p w14:paraId="5F25FAD6" w14:textId="77777777" w:rsidR="002745ED" w:rsidRPr="00496D15" w:rsidRDefault="002745ED" w:rsidP="00685B22">
      <w:pPr>
        <w:numPr>
          <w:ilvl w:val="0"/>
          <w:numId w:val="2"/>
        </w:numPr>
        <w:tabs>
          <w:tab w:val="clear" w:pos="720"/>
        </w:tabs>
        <w:overflowPunct w:val="0"/>
        <w:autoSpaceDE w:val="0"/>
        <w:autoSpaceDN w:val="0"/>
        <w:adjustRightInd w:val="0"/>
        <w:ind w:left="993" w:right="389" w:hanging="142"/>
        <w:jc w:val="both"/>
        <w:textAlignment w:val="baseline"/>
        <w:rPr>
          <w:rFonts w:ascii="Arial" w:hAnsi="Arial" w:cs="Arial"/>
          <w:sz w:val="20"/>
          <w:lang w:val="en-GB"/>
        </w:rPr>
      </w:pPr>
      <w:r w:rsidRPr="00496D15">
        <w:rPr>
          <w:rFonts w:ascii="Arial" w:hAnsi="Arial" w:cs="Arial"/>
          <w:sz w:val="20"/>
          <w:lang w:val="en-GB"/>
        </w:rPr>
        <w:t>Information received from the other party for the purpose of the project that is the object of this agreement, except that which was already known and could be accredited as or is public knowledge or is to become public knowledge.</w:t>
      </w:r>
    </w:p>
    <w:p w14:paraId="4F14D51C" w14:textId="77777777" w:rsidR="002745ED" w:rsidRPr="00496D15" w:rsidRDefault="002745ED" w:rsidP="00685B22">
      <w:pPr>
        <w:ind w:left="993" w:right="389" w:hanging="142"/>
        <w:jc w:val="both"/>
        <w:rPr>
          <w:rFonts w:ascii="Arial" w:hAnsi="Arial" w:cs="Arial"/>
          <w:sz w:val="20"/>
          <w:lang w:val="en-GB"/>
        </w:rPr>
      </w:pPr>
    </w:p>
    <w:p w14:paraId="6D406631" w14:textId="77777777" w:rsidR="002745ED" w:rsidRPr="00496D15" w:rsidRDefault="002745ED" w:rsidP="00685B22">
      <w:pPr>
        <w:numPr>
          <w:ilvl w:val="0"/>
          <w:numId w:val="2"/>
        </w:numPr>
        <w:tabs>
          <w:tab w:val="clear" w:pos="720"/>
        </w:tabs>
        <w:overflowPunct w:val="0"/>
        <w:autoSpaceDE w:val="0"/>
        <w:autoSpaceDN w:val="0"/>
        <w:adjustRightInd w:val="0"/>
        <w:ind w:left="993" w:right="389" w:hanging="142"/>
        <w:jc w:val="both"/>
        <w:textAlignment w:val="baseline"/>
        <w:rPr>
          <w:rFonts w:ascii="Arial" w:hAnsi="Arial" w:cs="Arial"/>
          <w:sz w:val="20"/>
          <w:lang w:val="en-GB"/>
        </w:rPr>
      </w:pPr>
      <w:r w:rsidRPr="00496D15">
        <w:rPr>
          <w:rFonts w:ascii="Arial" w:hAnsi="Arial" w:cs="Arial"/>
          <w:sz w:val="20"/>
          <w:lang w:val="en-GB"/>
        </w:rPr>
        <w:t>All information that results from the development of the joint project that is the object of this agreement.</w:t>
      </w:r>
    </w:p>
    <w:p w14:paraId="5A9D4987" w14:textId="77777777" w:rsidR="002745ED" w:rsidRPr="00496D15" w:rsidRDefault="002745ED" w:rsidP="00685B22">
      <w:pPr>
        <w:ind w:left="284" w:right="389"/>
        <w:jc w:val="both"/>
        <w:rPr>
          <w:rFonts w:ascii="Arial" w:hAnsi="Arial" w:cs="Arial"/>
          <w:sz w:val="20"/>
          <w:lang w:val="en-GB"/>
        </w:rPr>
      </w:pPr>
    </w:p>
    <w:p w14:paraId="5F1AB741" w14:textId="77777777" w:rsidR="002745ED" w:rsidRPr="00496D15" w:rsidRDefault="002745ED" w:rsidP="00685B22">
      <w:pPr>
        <w:ind w:left="284" w:right="389"/>
        <w:jc w:val="both"/>
        <w:rPr>
          <w:rFonts w:ascii="Arial" w:hAnsi="Arial" w:cs="Arial"/>
          <w:sz w:val="20"/>
          <w:lang w:val="en-GB"/>
        </w:rPr>
      </w:pPr>
      <w:r>
        <w:rPr>
          <w:rFonts w:ascii="Arial" w:hAnsi="Arial" w:cs="Arial"/>
          <w:sz w:val="20"/>
          <w:lang w:val="en-GB"/>
        </w:rPr>
        <w:t>Therefore, the P</w:t>
      </w:r>
      <w:r w:rsidRPr="00496D15">
        <w:rPr>
          <w:rFonts w:ascii="Arial" w:hAnsi="Arial" w:cs="Arial"/>
          <w:sz w:val="20"/>
          <w:lang w:val="en-GB"/>
        </w:rPr>
        <w:t>arties undertake not to publish confidential information without the express consent of the other party, and to guarantee that the staff under their responsibility who work on the project likewise comply with this obligation.</w:t>
      </w:r>
    </w:p>
    <w:p w14:paraId="1EF51214" w14:textId="77777777" w:rsidR="002745ED" w:rsidRPr="00496D15" w:rsidRDefault="002745ED" w:rsidP="00685B22">
      <w:pPr>
        <w:ind w:left="284" w:right="389"/>
        <w:jc w:val="both"/>
        <w:rPr>
          <w:rFonts w:ascii="Arial" w:hAnsi="Arial" w:cs="Arial"/>
          <w:sz w:val="20"/>
          <w:lang w:val="en-GB"/>
        </w:rPr>
      </w:pPr>
    </w:p>
    <w:p w14:paraId="3AC35E76" w14:textId="77777777" w:rsidR="003573D3" w:rsidRPr="002745ED" w:rsidRDefault="002745ED" w:rsidP="00685B22">
      <w:pPr>
        <w:ind w:left="284" w:right="389"/>
        <w:jc w:val="both"/>
        <w:rPr>
          <w:rFonts w:ascii="Arial" w:eastAsia="Calibri" w:hAnsi="Arial" w:cs="Arial"/>
          <w:sz w:val="20"/>
          <w:lang w:val="en-GB" w:eastAsia="en-US"/>
        </w:rPr>
      </w:pPr>
      <w:r w:rsidRPr="00496D15">
        <w:rPr>
          <w:rFonts w:ascii="Arial" w:hAnsi="Arial"/>
          <w:snapToGrid w:val="0"/>
          <w:color w:val="000000"/>
          <w:sz w:val="20"/>
          <w:lang w:val="en-GB"/>
        </w:rPr>
        <w:t xml:space="preserve">In accordance with the </w:t>
      </w:r>
      <w:r w:rsidRPr="00496D15">
        <w:rPr>
          <w:rFonts w:ascii="Arial" w:eastAsia="Calibri" w:hAnsi="Arial" w:cs="Arial"/>
          <w:sz w:val="20"/>
          <w:lang w:val="en-GB" w:eastAsia="en-US"/>
        </w:rPr>
        <w:t>article 8 b) of the 19/2013 Law about Transparency, Public Information Access and Good governance and the article 14 of the 19/2014 Law about Transparency, Information Access and Good governance,</w:t>
      </w:r>
      <w:r w:rsidRPr="00496D15">
        <w:rPr>
          <w:rFonts w:ascii="Arial" w:hAnsi="Arial"/>
          <w:snapToGrid w:val="0"/>
          <w:color w:val="000000"/>
          <w:sz w:val="20"/>
          <w:lang w:val="en-GB"/>
        </w:rPr>
        <w:t xml:space="preserve"> the UPC will publish the information of the signatory, the object, the duration, the assumed obligations (including the economical obligations), as well as to publish any changes in relation to this agreement. Furthermore, the UPC authorize the </w:t>
      </w:r>
      <w:r>
        <w:rPr>
          <w:rFonts w:ascii="Arial" w:hAnsi="Arial"/>
          <w:snapToGrid w:val="0"/>
          <w:color w:val="000000"/>
          <w:sz w:val="20"/>
          <w:lang w:val="en-GB"/>
        </w:rPr>
        <w:t>Entity</w:t>
      </w:r>
      <w:r w:rsidRPr="00496D15">
        <w:rPr>
          <w:rFonts w:ascii="Arial" w:hAnsi="Arial"/>
          <w:snapToGrid w:val="0"/>
          <w:color w:val="000000"/>
          <w:sz w:val="20"/>
          <w:lang w:val="en-GB"/>
        </w:rPr>
        <w:t xml:space="preserve"> to publish that information</w:t>
      </w:r>
      <w:r w:rsidR="00D42785" w:rsidRPr="002745ED">
        <w:rPr>
          <w:rFonts w:ascii="Arial" w:eastAsia="Calibri" w:hAnsi="Arial" w:cs="Arial"/>
          <w:sz w:val="20"/>
          <w:lang w:val="en-GB" w:eastAsia="en-US"/>
        </w:rPr>
        <w:t>.</w:t>
      </w:r>
    </w:p>
    <w:p w14:paraId="740B9C7F" w14:textId="77777777" w:rsidR="007E251E" w:rsidRPr="00685B22" w:rsidRDefault="007E251E" w:rsidP="00685B22">
      <w:pPr>
        <w:ind w:left="284" w:right="389"/>
        <w:jc w:val="both"/>
        <w:rPr>
          <w:rFonts w:ascii="Arial" w:hAnsi="Arial" w:cs="Arial"/>
          <w:sz w:val="32"/>
          <w:szCs w:val="32"/>
          <w:lang w:val="en-GB"/>
        </w:rPr>
      </w:pPr>
    </w:p>
    <w:p w14:paraId="7C7FA6D9" w14:textId="77777777" w:rsidR="007E251E" w:rsidRPr="002745ED" w:rsidRDefault="00675540" w:rsidP="001D2877">
      <w:pPr>
        <w:ind w:left="284" w:right="389"/>
        <w:jc w:val="both"/>
        <w:rPr>
          <w:rFonts w:ascii="Arial" w:hAnsi="Arial" w:cs="Arial"/>
          <w:b/>
          <w:bCs/>
          <w:snapToGrid w:val="0"/>
          <w:sz w:val="20"/>
          <w:lang w:val="en-GB"/>
        </w:rPr>
      </w:pPr>
      <w:r>
        <w:rPr>
          <w:rFonts w:ascii="Arial" w:hAnsi="Arial" w:cs="Arial"/>
          <w:b/>
          <w:sz w:val="20"/>
          <w:lang w:val="en-GB"/>
        </w:rPr>
        <w:t>SEVENTH</w:t>
      </w:r>
      <w:r w:rsidRPr="00675540">
        <w:rPr>
          <w:rFonts w:ascii="Arial" w:hAnsi="Arial" w:cs="Arial"/>
          <w:b/>
          <w:sz w:val="20"/>
          <w:lang w:val="en-GB"/>
        </w:rPr>
        <w:t xml:space="preserve">. </w:t>
      </w:r>
      <w:r w:rsidR="00D42785" w:rsidRPr="002745ED">
        <w:rPr>
          <w:rFonts w:ascii="Arial" w:hAnsi="Arial" w:cs="Arial"/>
          <w:b/>
          <w:bCs/>
          <w:snapToGrid w:val="0"/>
          <w:sz w:val="20"/>
          <w:lang w:val="en-GB"/>
        </w:rPr>
        <w:t>Us</w:t>
      </w:r>
      <w:r w:rsidR="002745ED" w:rsidRPr="002745ED">
        <w:rPr>
          <w:rFonts w:ascii="Arial" w:hAnsi="Arial" w:cs="Arial"/>
          <w:b/>
          <w:bCs/>
          <w:snapToGrid w:val="0"/>
          <w:sz w:val="20"/>
          <w:lang w:val="en-GB"/>
        </w:rPr>
        <w:t xml:space="preserve">e of the </w:t>
      </w:r>
      <w:r w:rsidR="002745ED">
        <w:rPr>
          <w:rFonts w:ascii="Arial" w:hAnsi="Arial" w:cs="Arial"/>
          <w:b/>
          <w:bCs/>
          <w:snapToGrid w:val="0"/>
          <w:sz w:val="20"/>
          <w:lang w:val="en-GB"/>
        </w:rPr>
        <w:t>UPC image</w:t>
      </w:r>
    </w:p>
    <w:p w14:paraId="4830D6A1" w14:textId="77777777" w:rsidR="007E251E" w:rsidRPr="002745ED" w:rsidRDefault="007E251E" w:rsidP="00685B22">
      <w:pPr>
        <w:spacing w:line="240" w:lineRule="atLeast"/>
        <w:ind w:left="284" w:right="389"/>
        <w:jc w:val="both"/>
        <w:rPr>
          <w:rFonts w:ascii="Arial" w:hAnsi="Arial" w:cs="Arial"/>
          <w:b/>
          <w:snapToGrid w:val="0"/>
          <w:sz w:val="20"/>
          <w:lang w:val="en-GB"/>
        </w:rPr>
      </w:pPr>
    </w:p>
    <w:p w14:paraId="14A6CBD0" w14:textId="77777777" w:rsidR="002745ED" w:rsidRPr="002745E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In all those cases that as a consequence and in application of the terms and conditions here stated the entity considers necessary to make use of the UPC logos, previous authorization of the University shall be requested through the Service of Communication, specifying the corresponding application (whether it is graphic or electronic and</w:t>
      </w:r>
      <w:r w:rsidR="00675540">
        <w:rPr>
          <w:rFonts w:ascii="Arial" w:hAnsi="Arial"/>
          <w:snapToGrid w:val="0"/>
          <w:color w:val="000000"/>
          <w:sz w:val="20"/>
          <w:lang w:val="en-GB"/>
        </w:rPr>
        <w:t>,</w:t>
      </w:r>
      <w:r w:rsidRPr="002745ED">
        <w:rPr>
          <w:rFonts w:ascii="Arial" w:hAnsi="Arial"/>
          <w:snapToGrid w:val="0"/>
          <w:color w:val="000000"/>
          <w:sz w:val="20"/>
          <w:lang w:val="en-GB"/>
        </w:rPr>
        <w:t xml:space="preserve"> on any support) and the kind of requested use.  </w:t>
      </w:r>
    </w:p>
    <w:p w14:paraId="5DE59E90" w14:textId="77777777" w:rsidR="002745ED" w:rsidRPr="002745E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 xml:space="preserve">  </w:t>
      </w:r>
    </w:p>
    <w:p w14:paraId="4D00D666" w14:textId="77777777" w:rsidR="002745ED" w:rsidRPr="002745E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 xml:space="preserve">In the authorization, that in any case shall be granted in writing, it will be specified the use or uses by which is granted, as well as the validity period that in any case shall not overcome the validity period of the present </w:t>
      </w:r>
      <w:r>
        <w:rPr>
          <w:rFonts w:ascii="Arial" w:hAnsi="Arial"/>
          <w:snapToGrid w:val="0"/>
          <w:color w:val="000000"/>
          <w:sz w:val="20"/>
          <w:lang w:val="en-GB"/>
        </w:rPr>
        <w:t>A</w:t>
      </w:r>
      <w:r w:rsidRPr="002745ED">
        <w:rPr>
          <w:rFonts w:ascii="Arial" w:hAnsi="Arial"/>
          <w:snapToGrid w:val="0"/>
          <w:color w:val="000000"/>
          <w:sz w:val="20"/>
          <w:lang w:val="en-GB"/>
        </w:rPr>
        <w:t>greement.</w:t>
      </w:r>
    </w:p>
    <w:p w14:paraId="342DE9F6" w14:textId="77777777" w:rsidR="002745ED" w:rsidRPr="002745E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 xml:space="preserve">  </w:t>
      </w:r>
    </w:p>
    <w:p w14:paraId="60755337" w14:textId="77777777" w:rsidR="00E75CA6" w:rsidRPr="002745E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Nevertheless</w:t>
      </w:r>
      <w:r w:rsidR="00675540">
        <w:rPr>
          <w:rFonts w:ascii="Arial" w:hAnsi="Arial"/>
          <w:snapToGrid w:val="0"/>
          <w:color w:val="000000"/>
          <w:sz w:val="20"/>
          <w:lang w:val="en-GB"/>
        </w:rPr>
        <w:t>,</w:t>
      </w:r>
      <w:r w:rsidRPr="002745ED">
        <w:rPr>
          <w:rFonts w:ascii="Arial" w:hAnsi="Arial"/>
          <w:snapToGrid w:val="0"/>
          <w:color w:val="000000"/>
          <w:sz w:val="20"/>
          <w:lang w:val="en-GB"/>
        </w:rPr>
        <w:t xml:space="preserve"> when the use of the UPC logos and other identifying marks has lucrative character for the applicant entity, the corresponding contract of mark license shall be formalized</w:t>
      </w:r>
      <w:r>
        <w:rPr>
          <w:rFonts w:ascii="Arial" w:hAnsi="Arial"/>
          <w:snapToGrid w:val="0"/>
          <w:color w:val="000000"/>
          <w:sz w:val="20"/>
          <w:lang w:val="en-GB"/>
        </w:rPr>
        <w:t>.</w:t>
      </w:r>
    </w:p>
    <w:p w14:paraId="10063E73" w14:textId="77777777" w:rsidR="00675540" w:rsidRPr="00685B22" w:rsidRDefault="00675540" w:rsidP="00685B22">
      <w:pPr>
        <w:ind w:left="284" w:right="389"/>
        <w:jc w:val="both"/>
        <w:rPr>
          <w:rFonts w:ascii="Arial" w:hAnsi="Arial"/>
          <w:b/>
          <w:snapToGrid w:val="0"/>
          <w:color w:val="000000"/>
          <w:sz w:val="32"/>
          <w:szCs w:val="32"/>
          <w:lang w:val="en-GB"/>
        </w:rPr>
      </w:pPr>
    </w:p>
    <w:p w14:paraId="5A96709B" w14:textId="77777777" w:rsidR="002745ED" w:rsidRPr="002745ED" w:rsidRDefault="001D2877" w:rsidP="00685B22">
      <w:pPr>
        <w:ind w:left="284" w:right="389"/>
        <w:jc w:val="both"/>
        <w:rPr>
          <w:rFonts w:ascii="Arial" w:hAnsi="Arial"/>
          <w:b/>
          <w:snapToGrid w:val="0"/>
          <w:color w:val="000000"/>
          <w:sz w:val="20"/>
          <w:lang w:val="en-GB"/>
        </w:rPr>
      </w:pPr>
      <w:r>
        <w:rPr>
          <w:rFonts w:ascii="Arial" w:hAnsi="Arial" w:cs="Arial"/>
          <w:b/>
          <w:bCs/>
          <w:snapToGrid w:val="0"/>
          <w:sz w:val="20"/>
          <w:lang w:val="en-GB"/>
        </w:rPr>
        <w:t>EIGHT</w:t>
      </w:r>
      <w:r w:rsidRPr="002745ED">
        <w:rPr>
          <w:rFonts w:ascii="Arial" w:hAnsi="Arial" w:cs="Arial"/>
          <w:b/>
          <w:bCs/>
          <w:snapToGrid w:val="0"/>
          <w:sz w:val="20"/>
          <w:lang w:val="en-GB"/>
        </w:rPr>
        <w:t xml:space="preserve">H. </w:t>
      </w:r>
      <w:r w:rsidR="002745ED" w:rsidRPr="002745ED">
        <w:rPr>
          <w:rFonts w:ascii="Arial" w:hAnsi="Arial"/>
          <w:b/>
          <w:snapToGrid w:val="0"/>
          <w:color w:val="000000"/>
          <w:sz w:val="20"/>
          <w:lang w:val="en-GB"/>
        </w:rPr>
        <w:t>Resolution</w:t>
      </w:r>
    </w:p>
    <w:p w14:paraId="586AD84D" w14:textId="77777777" w:rsidR="002745ED" w:rsidRPr="002745ED" w:rsidRDefault="002745ED" w:rsidP="00685B22">
      <w:pPr>
        <w:ind w:left="284" w:right="389"/>
        <w:jc w:val="both"/>
        <w:rPr>
          <w:rFonts w:ascii="Arial" w:hAnsi="Arial"/>
          <w:snapToGrid w:val="0"/>
          <w:color w:val="000000"/>
          <w:sz w:val="20"/>
          <w:lang w:val="en-GB"/>
        </w:rPr>
      </w:pPr>
    </w:p>
    <w:p w14:paraId="15F8F4B1" w14:textId="77777777" w:rsidR="004146AD" w:rsidRDefault="002745ED" w:rsidP="00685B22">
      <w:pPr>
        <w:ind w:left="284" w:right="389"/>
        <w:jc w:val="both"/>
        <w:rPr>
          <w:rFonts w:ascii="Arial" w:hAnsi="Arial"/>
          <w:snapToGrid w:val="0"/>
          <w:color w:val="000000"/>
          <w:sz w:val="20"/>
          <w:lang w:val="en-GB"/>
        </w:rPr>
      </w:pPr>
      <w:r w:rsidRPr="002745ED">
        <w:rPr>
          <w:rFonts w:ascii="Arial" w:hAnsi="Arial"/>
          <w:snapToGrid w:val="0"/>
          <w:color w:val="000000"/>
          <w:sz w:val="20"/>
          <w:lang w:val="en-GB"/>
        </w:rPr>
        <w:t>In the event of non-compliance with this</w:t>
      </w:r>
      <w:r>
        <w:rPr>
          <w:rFonts w:ascii="Arial" w:hAnsi="Arial"/>
          <w:snapToGrid w:val="0"/>
          <w:color w:val="000000"/>
          <w:sz w:val="20"/>
          <w:lang w:val="en-GB"/>
        </w:rPr>
        <w:t xml:space="preserve"> Agreement</w:t>
      </w:r>
      <w:r w:rsidRPr="002745ED">
        <w:rPr>
          <w:rFonts w:ascii="Arial" w:hAnsi="Arial"/>
          <w:snapToGrid w:val="0"/>
          <w:color w:val="000000"/>
          <w:sz w:val="20"/>
          <w:lang w:val="en-GB"/>
        </w:rPr>
        <w:t xml:space="preserve"> by either Party, the other Party may choose to enforce it or to resolve it with compensation for damages in either case.</w:t>
      </w:r>
    </w:p>
    <w:p w14:paraId="0ACFE14D" w14:textId="77777777" w:rsidR="00675540" w:rsidRPr="00685B22" w:rsidRDefault="00675540" w:rsidP="00685B22">
      <w:pPr>
        <w:ind w:left="284" w:right="389"/>
        <w:jc w:val="both"/>
        <w:rPr>
          <w:rFonts w:ascii="Arial" w:hAnsi="Arial" w:cs="Arial"/>
          <w:b/>
          <w:bCs/>
          <w:sz w:val="32"/>
          <w:szCs w:val="32"/>
          <w:lang w:val="en-GB"/>
        </w:rPr>
      </w:pPr>
    </w:p>
    <w:p w14:paraId="640306E2" w14:textId="77777777" w:rsidR="002745ED" w:rsidRPr="00496D15" w:rsidRDefault="001D2877" w:rsidP="00685B22">
      <w:pPr>
        <w:ind w:left="284" w:right="389"/>
        <w:jc w:val="both"/>
        <w:rPr>
          <w:rFonts w:ascii="Arial" w:hAnsi="Arial" w:cs="Arial"/>
          <w:b/>
          <w:bCs/>
          <w:sz w:val="20"/>
          <w:lang w:val="en-GB"/>
        </w:rPr>
      </w:pPr>
      <w:r>
        <w:rPr>
          <w:rFonts w:ascii="Arial" w:hAnsi="Arial"/>
          <w:b/>
          <w:snapToGrid w:val="0"/>
          <w:color w:val="000000"/>
          <w:sz w:val="20"/>
          <w:lang w:val="en-GB"/>
        </w:rPr>
        <w:t>NIN</w:t>
      </w:r>
      <w:r w:rsidRPr="002745ED">
        <w:rPr>
          <w:rFonts w:ascii="Arial" w:hAnsi="Arial"/>
          <w:b/>
          <w:snapToGrid w:val="0"/>
          <w:color w:val="000000"/>
          <w:sz w:val="20"/>
          <w:lang w:val="en-GB"/>
        </w:rPr>
        <w:t xml:space="preserve">TH. </w:t>
      </w:r>
      <w:r w:rsidR="002745ED" w:rsidRPr="00496D15">
        <w:rPr>
          <w:rFonts w:ascii="Arial" w:hAnsi="Arial" w:cs="Arial"/>
          <w:b/>
          <w:bCs/>
          <w:sz w:val="20"/>
          <w:lang w:val="en-GB"/>
        </w:rPr>
        <w:t>Litigation</w:t>
      </w:r>
    </w:p>
    <w:p w14:paraId="632C09FB" w14:textId="77777777" w:rsidR="002745ED" w:rsidRPr="00496D15" w:rsidRDefault="002745ED" w:rsidP="00685B22">
      <w:pPr>
        <w:ind w:left="284" w:right="389"/>
        <w:rPr>
          <w:rFonts w:ascii="Arial" w:hAnsi="Arial" w:cs="Arial"/>
          <w:b/>
          <w:sz w:val="20"/>
          <w:lang w:val="en-GB"/>
        </w:rPr>
      </w:pPr>
    </w:p>
    <w:p w14:paraId="2B87C205" w14:textId="77777777" w:rsidR="002745ED" w:rsidRPr="00496D15" w:rsidRDefault="002745ED" w:rsidP="00685B22">
      <w:pPr>
        <w:ind w:left="284" w:right="389"/>
        <w:jc w:val="both"/>
        <w:rPr>
          <w:rFonts w:ascii="Arial" w:hAnsi="Arial" w:cs="Arial"/>
          <w:bCs/>
          <w:sz w:val="20"/>
          <w:lang w:val="en-GB" w:eastAsia="ca-ES"/>
        </w:rPr>
      </w:pPr>
      <w:r>
        <w:rPr>
          <w:rFonts w:ascii="Arial" w:hAnsi="Arial" w:cs="Arial"/>
          <w:bCs/>
          <w:sz w:val="20"/>
          <w:lang w:val="en-GB" w:eastAsia="ca-ES"/>
        </w:rPr>
        <w:t>The P</w:t>
      </w:r>
      <w:r w:rsidRPr="00496D15">
        <w:rPr>
          <w:rFonts w:ascii="Arial" w:hAnsi="Arial" w:cs="Arial"/>
          <w:bCs/>
          <w:sz w:val="20"/>
          <w:lang w:val="en-GB" w:eastAsia="ca-ES"/>
        </w:rPr>
        <w:t xml:space="preserve">arties undertake to resolve amicably any disagreement arising from the development or interpretation of this </w:t>
      </w:r>
      <w:r>
        <w:rPr>
          <w:rFonts w:ascii="Arial" w:hAnsi="Arial" w:cs="Arial"/>
          <w:bCs/>
          <w:sz w:val="20"/>
          <w:lang w:val="en-GB" w:eastAsia="ca-ES"/>
        </w:rPr>
        <w:t>A</w:t>
      </w:r>
      <w:r w:rsidRPr="00496D15">
        <w:rPr>
          <w:rFonts w:ascii="Arial" w:hAnsi="Arial" w:cs="Arial"/>
          <w:bCs/>
          <w:sz w:val="20"/>
          <w:lang w:val="en-GB" w:eastAsia="ca-ES"/>
        </w:rPr>
        <w:t>greement.</w:t>
      </w:r>
    </w:p>
    <w:p w14:paraId="122AF982" w14:textId="77777777" w:rsidR="004146AD" w:rsidRPr="002745ED" w:rsidRDefault="002745ED" w:rsidP="00685B22">
      <w:pPr>
        <w:ind w:left="284" w:right="389"/>
        <w:jc w:val="both"/>
        <w:rPr>
          <w:rFonts w:ascii="Arial" w:hAnsi="Arial" w:cs="Arial"/>
          <w:sz w:val="20"/>
          <w:lang w:val="en-GB"/>
        </w:rPr>
      </w:pPr>
      <w:r w:rsidRPr="00496D15">
        <w:rPr>
          <w:rFonts w:ascii="Arial" w:hAnsi="Arial" w:cs="Arial"/>
          <w:bCs/>
          <w:sz w:val="20"/>
          <w:lang w:val="en-GB" w:eastAsia="ca-ES"/>
        </w:rPr>
        <w:lastRenderedPageBreak/>
        <w:t>In the event that a friendly</w:t>
      </w:r>
      <w:r>
        <w:rPr>
          <w:rFonts w:ascii="Arial" w:hAnsi="Arial" w:cs="Arial"/>
          <w:bCs/>
          <w:sz w:val="20"/>
          <w:lang w:val="en-GB" w:eastAsia="ca-ES"/>
        </w:rPr>
        <w:t xml:space="preserve"> solution is not possible, the P</w:t>
      </w:r>
      <w:r w:rsidRPr="00496D15">
        <w:rPr>
          <w:rFonts w:ascii="Arial" w:hAnsi="Arial" w:cs="Arial"/>
          <w:bCs/>
          <w:sz w:val="20"/>
          <w:lang w:val="en-GB" w:eastAsia="ca-ES"/>
        </w:rPr>
        <w:t>arties expressly waive any other jurisdiction that may correspond to them and submit to the courts and tribunals of the jurisdictional jurisdiction of the city of Barcelona, so that they know and decide on the issues that may arise of this Agreement</w:t>
      </w:r>
      <w:r w:rsidR="004146AD" w:rsidRPr="002745ED">
        <w:rPr>
          <w:rFonts w:ascii="Arial" w:hAnsi="Arial" w:cs="Arial"/>
          <w:sz w:val="20"/>
          <w:lang w:val="en-GB"/>
        </w:rPr>
        <w:t>.</w:t>
      </w:r>
    </w:p>
    <w:p w14:paraId="15B2B2D7" w14:textId="77777777" w:rsidR="00DC0A0B" w:rsidRDefault="00DC0A0B" w:rsidP="00DC0A0B">
      <w:pPr>
        <w:ind w:left="284" w:right="389"/>
        <w:jc w:val="both"/>
        <w:rPr>
          <w:rFonts w:ascii="Arial" w:hAnsi="Arial" w:cs="Arial"/>
          <w:bCs/>
          <w:sz w:val="20"/>
          <w:lang w:val="en-GB" w:eastAsia="ca-ES"/>
        </w:rPr>
      </w:pPr>
    </w:p>
    <w:p w14:paraId="0383A7F1" w14:textId="77777777" w:rsidR="00DC0A0B" w:rsidRDefault="00DC0A0B" w:rsidP="00DC0A0B">
      <w:pPr>
        <w:ind w:left="284" w:right="389"/>
        <w:jc w:val="both"/>
        <w:rPr>
          <w:rFonts w:ascii="Arial" w:hAnsi="Arial" w:cs="Arial"/>
          <w:bCs/>
          <w:sz w:val="20"/>
          <w:lang w:val="en-GB" w:eastAsia="ca-ES"/>
        </w:rPr>
      </w:pPr>
    </w:p>
    <w:p w14:paraId="6CCE871D" w14:textId="214E3DA8" w:rsidR="004146AD" w:rsidRDefault="00524E69" w:rsidP="00685B22">
      <w:pPr>
        <w:ind w:left="284" w:right="389"/>
        <w:jc w:val="both"/>
        <w:rPr>
          <w:rFonts w:ascii="Arial" w:hAnsi="Arial" w:cs="Arial"/>
          <w:sz w:val="20"/>
          <w:lang w:val="en-GB"/>
        </w:rPr>
      </w:pPr>
      <w:r w:rsidRPr="00524E69">
        <w:rPr>
          <w:rFonts w:ascii="Arial" w:hAnsi="Arial" w:cs="Arial"/>
          <w:bCs/>
          <w:sz w:val="20"/>
          <w:lang w:val="en-GB" w:eastAsia="ca-ES"/>
        </w:rPr>
        <w:t xml:space="preserve">In witness whereof, the parties have executed this </w:t>
      </w:r>
      <w:r>
        <w:rPr>
          <w:rFonts w:ascii="Arial" w:hAnsi="Arial" w:cs="Arial"/>
          <w:bCs/>
          <w:sz w:val="20"/>
          <w:lang w:val="en-GB" w:eastAsia="ca-ES"/>
        </w:rPr>
        <w:t>Agreement</w:t>
      </w:r>
      <w:r w:rsidRPr="00524E69">
        <w:rPr>
          <w:rFonts w:ascii="Arial" w:hAnsi="Arial" w:cs="Arial"/>
          <w:bCs/>
          <w:sz w:val="20"/>
          <w:lang w:val="en-GB" w:eastAsia="ca-ES"/>
        </w:rPr>
        <w:t>.</w:t>
      </w:r>
    </w:p>
    <w:p w14:paraId="421A3705" w14:textId="77777777" w:rsidR="00524E69" w:rsidRPr="002745ED" w:rsidRDefault="00524E69" w:rsidP="00685B22">
      <w:pPr>
        <w:ind w:left="284" w:right="389"/>
        <w:jc w:val="both"/>
        <w:rPr>
          <w:rFonts w:ascii="Arial" w:hAnsi="Arial" w:cs="Arial"/>
          <w:sz w:val="20"/>
          <w:lang w:val="en-GB"/>
        </w:rPr>
      </w:pPr>
    </w:p>
    <w:p w14:paraId="4A225713" w14:textId="77777777" w:rsidR="001D2013" w:rsidRPr="002745ED" w:rsidRDefault="001D2013" w:rsidP="00685B22">
      <w:pPr>
        <w:ind w:left="284" w:right="389"/>
        <w:jc w:val="both"/>
        <w:rPr>
          <w:rFonts w:ascii="Arial" w:hAnsi="Arial" w:cs="Arial"/>
          <w:sz w:val="20"/>
          <w:lang w:val="en-GB"/>
        </w:rPr>
      </w:pPr>
    </w:p>
    <w:tbl>
      <w:tblPr>
        <w:tblW w:w="8762" w:type="dxa"/>
        <w:tblInd w:w="560" w:type="dxa"/>
        <w:tblLook w:val="04A0" w:firstRow="1" w:lastRow="0" w:firstColumn="1" w:lastColumn="0" w:noHBand="0" w:noVBand="1"/>
      </w:tblPr>
      <w:tblGrid>
        <w:gridCol w:w="5360"/>
        <w:gridCol w:w="3402"/>
      </w:tblGrid>
      <w:tr w:rsidR="00524E69" w:rsidRPr="00496D15" w14:paraId="448C3CCF" w14:textId="77777777" w:rsidTr="00481705">
        <w:tc>
          <w:tcPr>
            <w:tcW w:w="5360" w:type="dxa"/>
            <w:shd w:val="clear" w:color="auto" w:fill="auto"/>
          </w:tcPr>
          <w:p w14:paraId="7CB0C08D" w14:textId="77777777" w:rsidR="00524E69" w:rsidRPr="00496D15" w:rsidRDefault="00524E69" w:rsidP="00481705">
            <w:pPr>
              <w:ind w:right="389"/>
              <w:jc w:val="both"/>
              <w:rPr>
                <w:rFonts w:ascii="Arial" w:hAnsi="Arial" w:cs="Arial"/>
                <w:sz w:val="20"/>
                <w:lang w:val="en-GB"/>
              </w:rPr>
            </w:pPr>
            <w:r>
              <w:rPr>
                <w:rFonts w:ascii="Arial" w:hAnsi="Arial" w:cs="Arial"/>
                <w:sz w:val="20"/>
                <w:lang w:val="en-GB"/>
              </w:rPr>
              <w:t>The</w:t>
            </w:r>
            <w:r w:rsidRPr="00496D15">
              <w:rPr>
                <w:rFonts w:ascii="Arial" w:hAnsi="Arial" w:cs="Arial"/>
                <w:sz w:val="20"/>
                <w:lang w:val="en-GB"/>
              </w:rPr>
              <w:t xml:space="preserve"> rector of the </w:t>
            </w:r>
            <w:proofErr w:type="spellStart"/>
            <w:r w:rsidRPr="00496D15">
              <w:rPr>
                <w:rFonts w:ascii="Arial" w:hAnsi="Arial" w:cs="Arial"/>
                <w:sz w:val="20"/>
                <w:lang w:val="en-GB"/>
              </w:rPr>
              <w:t>Universitat</w:t>
            </w:r>
            <w:proofErr w:type="spellEnd"/>
          </w:p>
          <w:p w14:paraId="23D7E240" w14:textId="77777777" w:rsidR="00524E69" w:rsidRPr="00496D15" w:rsidRDefault="00524E69" w:rsidP="00481705">
            <w:pPr>
              <w:ind w:left="7" w:right="389"/>
              <w:jc w:val="both"/>
              <w:rPr>
                <w:rFonts w:ascii="Arial" w:hAnsi="Arial" w:cs="Arial"/>
                <w:sz w:val="20"/>
                <w:lang w:val="en-GB"/>
              </w:rPr>
            </w:pPr>
            <w:proofErr w:type="spellStart"/>
            <w:r w:rsidRPr="00496D15">
              <w:rPr>
                <w:rFonts w:ascii="Arial" w:hAnsi="Arial" w:cs="Arial"/>
                <w:sz w:val="20"/>
                <w:lang w:val="en-GB"/>
              </w:rPr>
              <w:t>Politècnica</w:t>
            </w:r>
            <w:proofErr w:type="spellEnd"/>
            <w:r w:rsidRPr="00496D15">
              <w:rPr>
                <w:rFonts w:ascii="Arial" w:hAnsi="Arial" w:cs="Arial"/>
                <w:sz w:val="20"/>
                <w:lang w:val="en-GB"/>
              </w:rPr>
              <w:t xml:space="preserve"> de Catalunya</w:t>
            </w:r>
          </w:p>
          <w:p w14:paraId="2C0F8300" w14:textId="77777777" w:rsidR="00524E69" w:rsidRDefault="00524E69" w:rsidP="00481705">
            <w:pPr>
              <w:ind w:right="389"/>
              <w:jc w:val="both"/>
              <w:rPr>
                <w:rFonts w:ascii="Arial" w:hAnsi="Arial" w:cs="Arial"/>
                <w:sz w:val="20"/>
                <w:lang w:val="en-GB"/>
              </w:rPr>
            </w:pPr>
          </w:p>
          <w:p w14:paraId="6A2150FE" w14:textId="6E63F8B0" w:rsidR="00524E69" w:rsidRDefault="00524E69" w:rsidP="00481705">
            <w:pPr>
              <w:ind w:right="389"/>
              <w:jc w:val="both"/>
              <w:rPr>
                <w:rFonts w:ascii="Arial" w:hAnsi="Arial" w:cs="Arial"/>
                <w:sz w:val="20"/>
                <w:lang w:val="en-GB"/>
              </w:rPr>
            </w:pPr>
          </w:p>
          <w:p w14:paraId="0C486363" w14:textId="77777777" w:rsidR="00524E69" w:rsidRDefault="00524E69" w:rsidP="00481705">
            <w:pPr>
              <w:ind w:right="389"/>
              <w:jc w:val="both"/>
              <w:rPr>
                <w:rFonts w:ascii="Arial" w:hAnsi="Arial" w:cs="Arial"/>
                <w:sz w:val="20"/>
                <w:lang w:val="en-GB"/>
              </w:rPr>
            </w:pPr>
          </w:p>
          <w:p w14:paraId="1B2D10BE" w14:textId="77777777" w:rsidR="00524E69" w:rsidRDefault="00524E69" w:rsidP="00481705">
            <w:pPr>
              <w:ind w:right="389"/>
              <w:jc w:val="both"/>
              <w:rPr>
                <w:rFonts w:ascii="Arial" w:hAnsi="Arial" w:cs="Arial"/>
                <w:sz w:val="20"/>
                <w:lang w:val="en-GB"/>
              </w:rPr>
            </w:pPr>
          </w:p>
          <w:p w14:paraId="2AE81527" w14:textId="77777777" w:rsidR="00524E69" w:rsidRDefault="00524E69" w:rsidP="00481705">
            <w:pPr>
              <w:ind w:right="389"/>
              <w:jc w:val="both"/>
              <w:rPr>
                <w:rFonts w:ascii="Arial" w:hAnsi="Arial" w:cs="Arial"/>
                <w:sz w:val="20"/>
                <w:lang w:val="en-GB"/>
              </w:rPr>
            </w:pPr>
          </w:p>
          <w:p w14:paraId="248041A0" w14:textId="77777777" w:rsidR="00524E69" w:rsidRPr="00496D15" w:rsidRDefault="00524E69" w:rsidP="00481705">
            <w:pPr>
              <w:ind w:right="389"/>
              <w:jc w:val="both"/>
              <w:rPr>
                <w:rFonts w:ascii="Arial" w:hAnsi="Arial" w:cs="Arial"/>
                <w:sz w:val="20"/>
                <w:lang w:val="en-GB"/>
              </w:rPr>
            </w:pPr>
          </w:p>
        </w:tc>
        <w:tc>
          <w:tcPr>
            <w:tcW w:w="3402" w:type="dxa"/>
            <w:shd w:val="clear" w:color="auto" w:fill="auto"/>
          </w:tcPr>
          <w:p w14:paraId="67626366" w14:textId="77777777" w:rsidR="00524E69" w:rsidRPr="00496D15" w:rsidRDefault="00524E69" w:rsidP="00481705">
            <w:pPr>
              <w:tabs>
                <w:tab w:val="left" w:pos="3152"/>
              </w:tabs>
              <w:ind w:right="389"/>
              <w:jc w:val="both"/>
              <w:rPr>
                <w:rFonts w:ascii="Arial" w:hAnsi="Arial" w:cs="Arial"/>
                <w:sz w:val="20"/>
                <w:lang w:val="en-GB"/>
              </w:rPr>
            </w:pPr>
            <w:r w:rsidRPr="00496D15">
              <w:rPr>
                <w:rFonts w:ascii="Arial" w:hAnsi="Arial" w:cs="Arial"/>
                <w:sz w:val="20"/>
                <w:lang w:val="en-GB"/>
              </w:rPr>
              <w:t>Entity name</w:t>
            </w:r>
          </w:p>
        </w:tc>
      </w:tr>
      <w:tr w:rsidR="00524E69" w:rsidRPr="00496D15" w14:paraId="35CDA390" w14:textId="77777777" w:rsidTr="00481705">
        <w:tc>
          <w:tcPr>
            <w:tcW w:w="5360" w:type="dxa"/>
            <w:shd w:val="clear" w:color="auto" w:fill="auto"/>
          </w:tcPr>
          <w:p w14:paraId="5305BB99" w14:textId="77777777" w:rsidR="00524E69" w:rsidRPr="00496D15" w:rsidRDefault="00524E69" w:rsidP="00481705">
            <w:pPr>
              <w:ind w:right="389"/>
              <w:jc w:val="both"/>
              <w:rPr>
                <w:rFonts w:ascii="Arial" w:hAnsi="Arial" w:cs="Arial"/>
                <w:sz w:val="20"/>
                <w:lang w:val="en-GB"/>
              </w:rPr>
            </w:pPr>
            <w:r w:rsidRPr="00DD5D84">
              <w:rPr>
                <w:rFonts w:ascii="Arial" w:hAnsi="Arial" w:cs="Arial"/>
                <w:sz w:val="20"/>
              </w:rPr>
              <w:t>Prof. Francesc Torres</w:t>
            </w:r>
            <w:r w:rsidRPr="009F710D">
              <w:rPr>
                <w:rFonts w:ascii="Arial" w:hAnsi="Arial" w:cs="Arial"/>
                <w:sz w:val="20"/>
                <w:lang w:val="en-GB"/>
              </w:rPr>
              <w:tab/>
            </w:r>
          </w:p>
        </w:tc>
        <w:tc>
          <w:tcPr>
            <w:tcW w:w="3402" w:type="dxa"/>
            <w:shd w:val="clear" w:color="auto" w:fill="auto"/>
          </w:tcPr>
          <w:p w14:paraId="1DFAB3BA" w14:textId="77777777" w:rsidR="00524E69" w:rsidRPr="00496D15" w:rsidRDefault="00524E69" w:rsidP="00481705">
            <w:pPr>
              <w:ind w:right="389"/>
              <w:jc w:val="both"/>
              <w:rPr>
                <w:rFonts w:ascii="Arial" w:hAnsi="Arial" w:cs="Arial"/>
                <w:sz w:val="20"/>
                <w:lang w:val="en-GB"/>
              </w:rPr>
            </w:pPr>
            <w:r w:rsidRPr="009F710D">
              <w:rPr>
                <w:rFonts w:ascii="Arial" w:hAnsi="Arial" w:cs="Arial"/>
                <w:sz w:val="20"/>
                <w:lang w:val="en-GB"/>
              </w:rPr>
              <w:t>Mr. /Ms. ...</w:t>
            </w:r>
          </w:p>
        </w:tc>
      </w:tr>
    </w:tbl>
    <w:p w14:paraId="452A3836" w14:textId="77777777" w:rsidR="00146CC4" w:rsidRDefault="00146CC4" w:rsidP="00146CC4">
      <w:pPr>
        <w:ind w:left="284" w:right="389"/>
        <w:jc w:val="both"/>
        <w:rPr>
          <w:rFonts w:ascii="Arial" w:hAnsi="Arial" w:cs="Arial"/>
          <w:sz w:val="20"/>
          <w:lang w:val="es-ES"/>
        </w:rPr>
      </w:pPr>
    </w:p>
    <w:p w14:paraId="7FBB48C7" w14:textId="77777777" w:rsidR="005C3028" w:rsidRDefault="00146CC4" w:rsidP="00146CC4">
      <w:pPr>
        <w:autoSpaceDE w:val="0"/>
        <w:autoSpaceDN w:val="0"/>
        <w:adjustRightInd w:val="0"/>
        <w:ind w:left="284"/>
        <w:rPr>
          <w:rFonts w:ascii="Arial" w:hAnsi="Arial" w:cs="Arial"/>
          <w:sz w:val="20"/>
          <w:lang w:val="en-GB"/>
        </w:rPr>
      </w:pPr>
      <w:r w:rsidRPr="00146CC4">
        <w:rPr>
          <w:rFonts w:ascii="Arial" w:hAnsi="Arial" w:cs="Arial"/>
          <w:sz w:val="20"/>
          <w:lang w:val="en-GB"/>
        </w:rPr>
        <w:br w:type="page"/>
      </w:r>
      <w:bookmarkStart w:id="1" w:name="_Hlk134605702"/>
    </w:p>
    <w:p w14:paraId="4EE40057" w14:textId="7D941450" w:rsidR="005C3028" w:rsidRDefault="00244772" w:rsidP="005C3028">
      <w:pPr>
        <w:autoSpaceDE w:val="0"/>
        <w:autoSpaceDN w:val="0"/>
        <w:adjustRightInd w:val="0"/>
        <w:rPr>
          <w:rFonts w:ascii="Arial" w:hAnsi="Arial" w:cs="Arial"/>
          <w:sz w:val="20"/>
          <w:lang w:val="en-GB"/>
        </w:rPr>
      </w:pPr>
      <w:r w:rsidRPr="005C3028">
        <w:rPr>
          <w:noProof/>
        </w:rPr>
        <w:lastRenderedPageBreak/>
        <w:drawing>
          <wp:inline distT="0" distB="0" distL="0" distR="0" wp14:anchorId="697B5AA6" wp14:editId="36F8B066">
            <wp:extent cx="6187440" cy="1348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440" cy="1348740"/>
                    </a:xfrm>
                    <a:prstGeom prst="rect">
                      <a:avLst/>
                    </a:prstGeom>
                    <a:noFill/>
                    <a:ln>
                      <a:noFill/>
                    </a:ln>
                  </pic:spPr>
                </pic:pic>
              </a:graphicData>
            </a:graphic>
          </wp:inline>
        </w:drawing>
      </w:r>
    </w:p>
    <w:p w14:paraId="1BEDE1CC" w14:textId="77777777" w:rsidR="005C3028" w:rsidRDefault="005C3028" w:rsidP="00146CC4">
      <w:pPr>
        <w:autoSpaceDE w:val="0"/>
        <w:autoSpaceDN w:val="0"/>
        <w:adjustRightInd w:val="0"/>
        <w:ind w:left="284"/>
        <w:rPr>
          <w:rFonts w:ascii="Arial" w:eastAsia="Calibri" w:hAnsi="Arial" w:cs="Arial"/>
          <w:b/>
          <w:bCs/>
          <w:color w:val="000000"/>
          <w:sz w:val="20"/>
          <w:lang w:val="en-GB" w:eastAsia="en-US"/>
        </w:rPr>
      </w:pPr>
    </w:p>
    <w:bookmarkEnd w:id="1"/>
    <w:p w14:paraId="0FFC20EF" w14:textId="77777777" w:rsidR="00146CC4" w:rsidRPr="00146CC4" w:rsidRDefault="00146CC4" w:rsidP="00146CC4">
      <w:pPr>
        <w:ind w:left="284" w:right="389"/>
        <w:jc w:val="both"/>
        <w:rPr>
          <w:rFonts w:ascii="Arial" w:hAnsi="Arial" w:cs="Arial"/>
          <w:sz w:val="20"/>
          <w:lang w:val="en-GB"/>
        </w:rPr>
      </w:pPr>
    </w:p>
    <w:p w14:paraId="568831C9" w14:textId="77777777" w:rsidR="004146AD" w:rsidRPr="00146CC4" w:rsidRDefault="004146AD" w:rsidP="00685B22">
      <w:pPr>
        <w:ind w:left="284" w:right="389"/>
        <w:jc w:val="both"/>
        <w:rPr>
          <w:rFonts w:ascii="Arial" w:hAnsi="Arial" w:cs="Arial"/>
          <w:sz w:val="20"/>
          <w:lang w:val="en-GB"/>
        </w:rPr>
      </w:pPr>
    </w:p>
    <w:p w14:paraId="41EAD85E" w14:textId="77777777" w:rsidR="00277C7E" w:rsidRPr="00277C7E" w:rsidRDefault="00277C7E" w:rsidP="00685B22">
      <w:pPr>
        <w:ind w:right="389"/>
        <w:jc w:val="both"/>
        <w:rPr>
          <w:rFonts w:ascii="Arial" w:hAnsi="Arial" w:cs="Arial"/>
          <w:b/>
          <w:i/>
          <w:color w:val="FF0000"/>
          <w:sz w:val="20"/>
          <w:lang w:val="en-GB"/>
        </w:rPr>
      </w:pPr>
    </w:p>
    <w:sectPr w:rsidR="00277C7E" w:rsidRPr="00277C7E">
      <w:headerReference w:type="default" r:id="rId11"/>
      <w:footerReference w:type="even" r:id="rId12"/>
      <w:footerReference w:type="default" r:id="rId13"/>
      <w:pgSz w:w="11900" w:h="16820"/>
      <w:pgMar w:top="1418" w:right="1134" w:bottom="1196" w:left="10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PC" w:date="2021-09-17T08:51:00Z" w:initials="UPC">
    <w:p w14:paraId="3C517D9A" w14:textId="77777777" w:rsidR="00957708" w:rsidRDefault="00957708" w:rsidP="00957708">
      <w:pPr>
        <w:pStyle w:val="CommentText"/>
      </w:pPr>
      <w:r>
        <w:rPr>
          <w:rStyle w:val="CommentReference"/>
        </w:rPr>
        <w:annotationRef/>
      </w:r>
      <w:r>
        <w:t>La UPC té una p</w:t>
      </w:r>
      <w:r w:rsidR="004A659C">
        <w:t>ò</w:t>
      </w:r>
      <w:r>
        <w:t>li</w:t>
      </w:r>
      <w:r w:rsidR="004A659C">
        <w:t>s</w:t>
      </w:r>
      <w:r>
        <w:t>sa de RC però cobreix fins un valor de 4.500 € de l’equipament, si val més caldrà fer una ampliació de la pòlissa.</w:t>
      </w:r>
    </w:p>
    <w:p w14:paraId="1D4C5AFC" w14:textId="77777777" w:rsidR="00957708" w:rsidRDefault="00957708" w:rsidP="00957708">
      <w:pPr>
        <w:pStyle w:val="CommentText"/>
      </w:pPr>
      <w:r>
        <w:t>L’import de l’ampliació de la p</w:t>
      </w:r>
      <w:r w:rsidR="004A659C">
        <w:t>ò</w:t>
      </w:r>
      <w:r>
        <w:t>li</w:t>
      </w:r>
      <w:r w:rsidR="004A659C">
        <w:t>s</w:t>
      </w:r>
      <w:r>
        <w:t>sa anirà a càrrec del PDI responsable o del pro</w:t>
      </w:r>
      <w:r w:rsidR="004A659C">
        <w:t>j</w:t>
      </w:r>
      <w:r>
        <w:t>ecte en el cas que el contracte hi estigui vinculat.</w:t>
      </w:r>
    </w:p>
    <w:p w14:paraId="154B2774" w14:textId="77777777" w:rsidR="00957708" w:rsidRDefault="009577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4B27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B2774" w16cid:durableId="24EED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2696" w14:textId="77777777" w:rsidR="00040097" w:rsidRDefault="00040097">
      <w:r>
        <w:separator/>
      </w:r>
    </w:p>
  </w:endnote>
  <w:endnote w:type="continuationSeparator" w:id="0">
    <w:p w14:paraId="3A63C772" w14:textId="77777777" w:rsidR="00040097" w:rsidRDefault="0004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19DC"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0CAE3"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DF1D"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708">
      <w:rPr>
        <w:rStyle w:val="PageNumber"/>
        <w:noProof/>
      </w:rPr>
      <w:t>5</w:t>
    </w:r>
    <w:r>
      <w:rPr>
        <w:rStyle w:val="PageNumber"/>
      </w:rPr>
      <w:fldChar w:fldCharType="end"/>
    </w:r>
  </w:p>
  <w:p w14:paraId="7A165631" w14:textId="77777777" w:rsidR="005931C7" w:rsidRDefault="005931C7" w:rsidP="00593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80E2" w14:textId="77777777" w:rsidR="00040097" w:rsidRDefault="00040097">
      <w:r>
        <w:separator/>
      </w:r>
    </w:p>
  </w:footnote>
  <w:footnote w:type="continuationSeparator" w:id="0">
    <w:p w14:paraId="68C08BD8" w14:textId="77777777" w:rsidR="00040097" w:rsidRDefault="0004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856F3A" w:rsidRPr="00856F3A" w14:paraId="5A44E020" w14:textId="77777777" w:rsidTr="004B5A94">
      <w:tc>
        <w:tcPr>
          <w:tcW w:w="4218" w:type="dxa"/>
          <w:shd w:val="clear" w:color="auto" w:fill="auto"/>
        </w:tcPr>
        <w:p w14:paraId="5EC1832B" w14:textId="4E132AD9" w:rsidR="00856F3A" w:rsidRPr="00856F3A" w:rsidRDefault="00244772" w:rsidP="00856F3A">
          <w:pPr>
            <w:tabs>
              <w:tab w:val="center" w:pos="4252"/>
              <w:tab w:val="right" w:pos="8504"/>
            </w:tabs>
            <w:overflowPunct w:val="0"/>
            <w:autoSpaceDE w:val="0"/>
            <w:autoSpaceDN w:val="0"/>
            <w:adjustRightInd w:val="0"/>
            <w:jc w:val="both"/>
            <w:textAlignment w:val="baseline"/>
          </w:pPr>
          <w:r>
            <w:rPr>
              <w:noProof/>
            </w:rPr>
            <w:drawing>
              <wp:inline distT="0" distB="0" distL="0" distR="0" wp14:anchorId="35007F4A" wp14:editId="6AAEC6F2">
                <wp:extent cx="235331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pic:spPr>
                    </pic:pic>
                  </a:graphicData>
                </a:graphic>
              </wp:inline>
            </w:drawing>
          </w:r>
        </w:p>
      </w:tc>
      <w:tc>
        <w:tcPr>
          <w:tcW w:w="1276" w:type="dxa"/>
          <w:shd w:val="clear" w:color="auto" w:fill="auto"/>
        </w:tcPr>
        <w:p w14:paraId="40D1E78E" w14:textId="77777777" w:rsidR="00856F3A" w:rsidRPr="00856F3A" w:rsidRDefault="00856F3A" w:rsidP="00856F3A">
          <w:pPr>
            <w:tabs>
              <w:tab w:val="center" w:pos="4252"/>
              <w:tab w:val="right" w:pos="8504"/>
            </w:tabs>
            <w:overflowPunct w:val="0"/>
            <w:autoSpaceDE w:val="0"/>
            <w:autoSpaceDN w:val="0"/>
            <w:adjustRightInd w:val="0"/>
            <w:textAlignment w:val="baseline"/>
          </w:pPr>
        </w:p>
      </w:tc>
      <w:tc>
        <w:tcPr>
          <w:tcW w:w="3544" w:type="dxa"/>
          <w:shd w:val="clear" w:color="auto" w:fill="auto"/>
        </w:tcPr>
        <w:p w14:paraId="4FAD11BF"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color w:val="A6A6A6"/>
            </w:rPr>
          </w:pPr>
        </w:p>
        <w:p w14:paraId="3D8E9A16"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Logotip/marca</w:t>
          </w:r>
        </w:p>
        <w:p w14:paraId="22BA25B2"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de l’entitat contractant</w:t>
          </w:r>
        </w:p>
      </w:tc>
    </w:tr>
  </w:tbl>
  <w:p w14:paraId="1F5709E3" w14:textId="77777777" w:rsidR="00856F3A" w:rsidRDefault="0085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615"/>
    <w:multiLevelType w:val="multilevel"/>
    <w:tmpl w:val="680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0D175E10"/>
    <w:multiLevelType w:val="hybridMultilevel"/>
    <w:tmpl w:val="17CEB450"/>
    <w:lvl w:ilvl="0" w:tplc="8DEAC304">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3"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D1C4361"/>
    <w:multiLevelType w:val="hybridMultilevel"/>
    <w:tmpl w:val="FC085F06"/>
    <w:lvl w:ilvl="0" w:tplc="BEE4BABE">
      <w:start w:val="1"/>
      <w:numFmt w:val="decimal"/>
      <w:lvlText w:val="%1."/>
      <w:lvlJc w:val="left"/>
      <w:pPr>
        <w:ind w:left="720" w:hanging="360"/>
      </w:pPr>
    </w:lvl>
    <w:lvl w:ilvl="1" w:tplc="BC1E4D34" w:tentative="1">
      <w:start w:val="1"/>
      <w:numFmt w:val="lowerLetter"/>
      <w:lvlText w:val="%2."/>
      <w:lvlJc w:val="left"/>
      <w:pPr>
        <w:ind w:left="1440" w:hanging="360"/>
      </w:pPr>
    </w:lvl>
    <w:lvl w:ilvl="2" w:tplc="11589B10" w:tentative="1">
      <w:start w:val="1"/>
      <w:numFmt w:val="lowerRoman"/>
      <w:lvlText w:val="%3."/>
      <w:lvlJc w:val="right"/>
      <w:pPr>
        <w:ind w:left="2160" w:hanging="180"/>
      </w:pPr>
    </w:lvl>
    <w:lvl w:ilvl="3" w:tplc="327E6334" w:tentative="1">
      <w:start w:val="1"/>
      <w:numFmt w:val="decimal"/>
      <w:lvlText w:val="%4."/>
      <w:lvlJc w:val="left"/>
      <w:pPr>
        <w:ind w:left="2880" w:hanging="360"/>
      </w:pPr>
    </w:lvl>
    <w:lvl w:ilvl="4" w:tplc="21BA356C" w:tentative="1">
      <w:start w:val="1"/>
      <w:numFmt w:val="lowerLetter"/>
      <w:lvlText w:val="%5."/>
      <w:lvlJc w:val="left"/>
      <w:pPr>
        <w:ind w:left="3600" w:hanging="360"/>
      </w:pPr>
    </w:lvl>
    <w:lvl w:ilvl="5" w:tplc="D19CD356" w:tentative="1">
      <w:start w:val="1"/>
      <w:numFmt w:val="lowerRoman"/>
      <w:lvlText w:val="%6."/>
      <w:lvlJc w:val="right"/>
      <w:pPr>
        <w:ind w:left="4320" w:hanging="180"/>
      </w:pPr>
    </w:lvl>
    <w:lvl w:ilvl="6" w:tplc="22ECFFC8" w:tentative="1">
      <w:start w:val="1"/>
      <w:numFmt w:val="decimal"/>
      <w:lvlText w:val="%7."/>
      <w:lvlJc w:val="left"/>
      <w:pPr>
        <w:ind w:left="5040" w:hanging="360"/>
      </w:pPr>
    </w:lvl>
    <w:lvl w:ilvl="7" w:tplc="262A60D6" w:tentative="1">
      <w:start w:val="1"/>
      <w:numFmt w:val="lowerLetter"/>
      <w:lvlText w:val="%8."/>
      <w:lvlJc w:val="left"/>
      <w:pPr>
        <w:ind w:left="5760" w:hanging="360"/>
      </w:pPr>
    </w:lvl>
    <w:lvl w:ilvl="8" w:tplc="667C1E5C" w:tentative="1">
      <w:start w:val="1"/>
      <w:numFmt w:val="lowerRoman"/>
      <w:lvlText w:val="%9."/>
      <w:lvlJc w:val="right"/>
      <w:pPr>
        <w:ind w:left="6480" w:hanging="180"/>
      </w:pPr>
    </w:lvl>
  </w:abstractNum>
  <w:abstractNum w:abstractNumId="6" w15:restartNumberingAfterBreak="0">
    <w:nsid w:val="31E717F4"/>
    <w:multiLevelType w:val="hybridMultilevel"/>
    <w:tmpl w:val="F52AE048"/>
    <w:lvl w:ilvl="0" w:tplc="023AB54E">
      <w:start w:val="1"/>
      <w:numFmt w:val="upperRoman"/>
      <w:lvlText w:val="%1."/>
      <w:lvlJc w:val="left"/>
      <w:pPr>
        <w:ind w:left="1425" w:hanging="72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 w15:restartNumberingAfterBreak="0">
    <w:nsid w:val="42C70C78"/>
    <w:multiLevelType w:val="hybridMultilevel"/>
    <w:tmpl w:val="5E602194"/>
    <w:lvl w:ilvl="0" w:tplc="B78E6BD2">
      <w:start w:val="1"/>
      <w:numFmt w:val="upperRoman"/>
      <w:lvlText w:val="%1."/>
      <w:lvlJc w:val="left"/>
      <w:pPr>
        <w:ind w:left="2563" w:hanging="720"/>
      </w:pPr>
      <w:rPr>
        <w:rFonts w:hint="default"/>
        <w:color w:val="auto"/>
        <w:sz w:val="20"/>
      </w:rPr>
    </w:lvl>
    <w:lvl w:ilvl="1" w:tplc="04030019" w:tentative="1">
      <w:start w:val="1"/>
      <w:numFmt w:val="lowerLetter"/>
      <w:lvlText w:val="%2."/>
      <w:lvlJc w:val="left"/>
      <w:pPr>
        <w:ind w:left="2923" w:hanging="360"/>
      </w:pPr>
    </w:lvl>
    <w:lvl w:ilvl="2" w:tplc="0403001B" w:tentative="1">
      <w:start w:val="1"/>
      <w:numFmt w:val="lowerRoman"/>
      <w:lvlText w:val="%3."/>
      <w:lvlJc w:val="right"/>
      <w:pPr>
        <w:ind w:left="3643" w:hanging="180"/>
      </w:pPr>
    </w:lvl>
    <w:lvl w:ilvl="3" w:tplc="0403000F" w:tentative="1">
      <w:start w:val="1"/>
      <w:numFmt w:val="decimal"/>
      <w:lvlText w:val="%4."/>
      <w:lvlJc w:val="left"/>
      <w:pPr>
        <w:ind w:left="4363" w:hanging="360"/>
      </w:pPr>
    </w:lvl>
    <w:lvl w:ilvl="4" w:tplc="04030019" w:tentative="1">
      <w:start w:val="1"/>
      <w:numFmt w:val="lowerLetter"/>
      <w:lvlText w:val="%5."/>
      <w:lvlJc w:val="left"/>
      <w:pPr>
        <w:ind w:left="5083" w:hanging="360"/>
      </w:pPr>
    </w:lvl>
    <w:lvl w:ilvl="5" w:tplc="0403001B" w:tentative="1">
      <w:start w:val="1"/>
      <w:numFmt w:val="lowerRoman"/>
      <w:lvlText w:val="%6."/>
      <w:lvlJc w:val="right"/>
      <w:pPr>
        <w:ind w:left="5803" w:hanging="180"/>
      </w:pPr>
    </w:lvl>
    <w:lvl w:ilvl="6" w:tplc="0403000F" w:tentative="1">
      <w:start w:val="1"/>
      <w:numFmt w:val="decimal"/>
      <w:lvlText w:val="%7."/>
      <w:lvlJc w:val="left"/>
      <w:pPr>
        <w:ind w:left="6523" w:hanging="360"/>
      </w:pPr>
    </w:lvl>
    <w:lvl w:ilvl="7" w:tplc="04030019" w:tentative="1">
      <w:start w:val="1"/>
      <w:numFmt w:val="lowerLetter"/>
      <w:lvlText w:val="%8."/>
      <w:lvlJc w:val="left"/>
      <w:pPr>
        <w:ind w:left="7243" w:hanging="360"/>
      </w:pPr>
    </w:lvl>
    <w:lvl w:ilvl="8" w:tplc="0403001B" w:tentative="1">
      <w:start w:val="1"/>
      <w:numFmt w:val="lowerRoman"/>
      <w:lvlText w:val="%9."/>
      <w:lvlJc w:val="right"/>
      <w:pPr>
        <w:ind w:left="7963" w:hanging="180"/>
      </w:pPr>
    </w:lvl>
  </w:abstractNum>
  <w:abstractNum w:abstractNumId="8" w15:restartNumberingAfterBreak="0">
    <w:nsid w:val="4B332F60"/>
    <w:multiLevelType w:val="hybridMultilevel"/>
    <w:tmpl w:val="6EE4BDF6"/>
    <w:lvl w:ilvl="0" w:tplc="132A9CD0">
      <w:start w:val="2"/>
      <w:numFmt w:val="bullet"/>
      <w:lvlText w:val="-"/>
      <w:lvlJc w:val="left"/>
      <w:pPr>
        <w:ind w:left="920" w:hanging="360"/>
      </w:pPr>
      <w:rPr>
        <w:rFonts w:ascii="Arial" w:eastAsia="Calibri" w:hAnsi="Arial" w:cs="Arial" w:hint="default"/>
      </w:rPr>
    </w:lvl>
    <w:lvl w:ilvl="1" w:tplc="04030003" w:tentative="1">
      <w:start w:val="1"/>
      <w:numFmt w:val="bullet"/>
      <w:lvlText w:val="o"/>
      <w:lvlJc w:val="left"/>
      <w:pPr>
        <w:ind w:left="1640" w:hanging="360"/>
      </w:pPr>
      <w:rPr>
        <w:rFonts w:ascii="Courier New" w:hAnsi="Courier New" w:cs="Courier New" w:hint="default"/>
      </w:rPr>
    </w:lvl>
    <w:lvl w:ilvl="2" w:tplc="04030005" w:tentative="1">
      <w:start w:val="1"/>
      <w:numFmt w:val="bullet"/>
      <w:lvlText w:val=""/>
      <w:lvlJc w:val="left"/>
      <w:pPr>
        <w:ind w:left="2360" w:hanging="360"/>
      </w:pPr>
      <w:rPr>
        <w:rFonts w:ascii="Wingdings" w:hAnsi="Wingdings" w:hint="default"/>
      </w:rPr>
    </w:lvl>
    <w:lvl w:ilvl="3" w:tplc="04030001" w:tentative="1">
      <w:start w:val="1"/>
      <w:numFmt w:val="bullet"/>
      <w:lvlText w:val=""/>
      <w:lvlJc w:val="left"/>
      <w:pPr>
        <w:ind w:left="3080" w:hanging="360"/>
      </w:pPr>
      <w:rPr>
        <w:rFonts w:ascii="Symbol" w:hAnsi="Symbol" w:hint="default"/>
      </w:rPr>
    </w:lvl>
    <w:lvl w:ilvl="4" w:tplc="04030003" w:tentative="1">
      <w:start w:val="1"/>
      <w:numFmt w:val="bullet"/>
      <w:lvlText w:val="o"/>
      <w:lvlJc w:val="left"/>
      <w:pPr>
        <w:ind w:left="3800" w:hanging="360"/>
      </w:pPr>
      <w:rPr>
        <w:rFonts w:ascii="Courier New" w:hAnsi="Courier New" w:cs="Courier New" w:hint="default"/>
      </w:rPr>
    </w:lvl>
    <w:lvl w:ilvl="5" w:tplc="04030005" w:tentative="1">
      <w:start w:val="1"/>
      <w:numFmt w:val="bullet"/>
      <w:lvlText w:val=""/>
      <w:lvlJc w:val="left"/>
      <w:pPr>
        <w:ind w:left="4520" w:hanging="360"/>
      </w:pPr>
      <w:rPr>
        <w:rFonts w:ascii="Wingdings" w:hAnsi="Wingdings" w:hint="default"/>
      </w:rPr>
    </w:lvl>
    <w:lvl w:ilvl="6" w:tplc="04030001" w:tentative="1">
      <w:start w:val="1"/>
      <w:numFmt w:val="bullet"/>
      <w:lvlText w:val=""/>
      <w:lvlJc w:val="left"/>
      <w:pPr>
        <w:ind w:left="5240" w:hanging="360"/>
      </w:pPr>
      <w:rPr>
        <w:rFonts w:ascii="Symbol" w:hAnsi="Symbol" w:hint="default"/>
      </w:rPr>
    </w:lvl>
    <w:lvl w:ilvl="7" w:tplc="04030003" w:tentative="1">
      <w:start w:val="1"/>
      <w:numFmt w:val="bullet"/>
      <w:lvlText w:val="o"/>
      <w:lvlJc w:val="left"/>
      <w:pPr>
        <w:ind w:left="5960" w:hanging="360"/>
      </w:pPr>
      <w:rPr>
        <w:rFonts w:ascii="Courier New" w:hAnsi="Courier New" w:cs="Courier New" w:hint="default"/>
      </w:rPr>
    </w:lvl>
    <w:lvl w:ilvl="8" w:tplc="04030005" w:tentative="1">
      <w:start w:val="1"/>
      <w:numFmt w:val="bullet"/>
      <w:lvlText w:val=""/>
      <w:lvlJc w:val="left"/>
      <w:pPr>
        <w:ind w:left="6680" w:hanging="360"/>
      </w:pPr>
      <w:rPr>
        <w:rFonts w:ascii="Wingdings" w:hAnsi="Wingdings" w:hint="default"/>
      </w:rPr>
    </w:lvl>
  </w:abstractNum>
  <w:abstractNum w:abstractNumId="9" w15:restartNumberingAfterBreak="0">
    <w:nsid w:val="51586C24"/>
    <w:multiLevelType w:val="hybridMultilevel"/>
    <w:tmpl w:val="E4E6F1EA"/>
    <w:lvl w:ilvl="0" w:tplc="0C0A0017">
      <w:start w:val="1"/>
      <w:numFmt w:val="lowerLetter"/>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10" w15:restartNumberingAfterBreak="0">
    <w:nsid w:val="63940324"/>
    <w:multiLevelType w:val="hybridMultilevel"/>
    <w:tmpl w:val="1104293A"/>
    <w:lvl w:ilvl="0" w:tplc="BC84C61E">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11" w15:restartNumberingAfterBreak="0">
    <w:nsid w:val="6B3B12CD"/>
    <w:multiLevelType w:val="hybridMultilevel"/>
    <w:tmpl w:val="91447380"/>
    <w:lvl w:ilvl="0" w:tplc="B7888EBE">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10"/>
  </w:num>
  <w:num w:numId="6">
    <w:abstractNumId w:val="2"/>
  </w:num>
  <w:num w:numId="7">
    <w:abstractNumId w:val="4"/>
  </w:num>
  <w:num w:numId="8">
    <w:abstractNumId w:val="11"/>
  </w:num>
  <w:num w:numId="9">
    <w:abstractNumId w:val="8"/>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40097"/>
    <w:rsid w:val="000663BC"/>
    <w:rsid w:val="00091BA3"/>
    <w:rsid w:val="00093995"/>
    <w:rsid w:val="000B6D49"/>
    <w:rsid w:val="000E370A"/>
    <w:rsid w:val="000F3463"/>
    <w:rsid w:val="000F37B6"/>
    <w:rsid w:val="0010591D"/>
    <w:rsid w:val="001060C6"/>
    <w:rsid w:val="0011545E"/>
    <w:rsid w:val="001208D2"/>
    <w:rsid w:val="00134448"/>
    <w:rsid w:val="00146CC4"/>
    <w:rsid w:val="00165350"/>
    <w:rsid w:val="0016777A"/>
    <w:rsid w:val="0017132A"/>
    <w:rsid w:val="001A5059"/>
    <w:rsid w:val="001A5346"/>
    <w:rsid w:val="001C6288"/>
    <w:rsid w:val="001D0BC0"/>
    <w:rsid w:val="001D2013"/>
    <w:rsid w:val="001D2877"/>
    <w:rsid w:val="001E6D5F"/>
    <w:rsid w:val="001F6AF5"/>
    <w:rsid w:val="002166D2"/>
    <w:rsid w:val="00224CA5"/>
    <w:rsid w:val="00235259"/>
    <w:rsid w:val="00244772"/>
    <w:rsid w:val="002745ED"/>
    <w:rsid w:val="00274746"/>
    <w:rsid w:val="00277C7E"/>
    <w:rsid w:val="00297E38"/>
    <w:rsid w:val="002C1475"/>
    <w:rsid w:val="002E43F8"/>
    <w:rsid w:val="003460E2"/>
    <w:rsid w:val="003573D3"/>
    <w:rsid w:val="00357E9E"/>
    <w:rsid w:val="003723C9"/>
    <w:rsid w:val="00382F0A"/>
    <w:rsid w:val="00401572"/>
    <w:rsid w:val="004146AD"/>
    <w:rsid w:val="00427244"/>
    <w:rsid w:val="00477B69"/>
    <w:rsid w:val="00485802"/>
    <w:rsid w:val="00493385"/>
    <w:rsid w:val="004A659C"/>
    <w:rsid w:val="004B27BB"/>
    <w:rsid w:val="004B5A94"/>
    <w:rsid w:val="004E47E3"/>
    <w:rsid w:val="004E5A6A"/>
    <w:rsid w:val="004F079A"/>
    <w:rsid w:val="00501564"/>
    <w:rsid w:val="005028BD"/>
    <w:rsid w:val="00510DB5"/>
    <w:rsid w:val="00524E69"/>
    <w:rsid w:val="0054118A"/>
    <w:rsid w:val="005553A2"/>
    <w:rsid w:val="00574F57"/>
    <w:rsid w:val="00580781"/>
    <w:rsid w:val="005931C7"/>
    <w:rsid w:val="005A0815"/>
    <w:rsid w:val="005C3028"/>
    <w:rsid w:val="005D35EA"/>
    <w:rsid w:val="005E7011"/>
    <w:rsid w:val="006053BD"/>
    <w:rsid w:val="00613CAC"/>
    <w:rsid w:val="00670CA6"/>
    <w:rsid w:val="0067322D"/>
    <w:rsid w:val="00675540"/>
    <w:rsid w:val="0068292F"/>
    <w:rsid w:val="00685B22"/>
    <w:rsid w:val="0069663E"/>
    <w:rsid w:val="006A4EF6"/>
    <w:rsid w:val="006B342F"/>
    <w:rsid w:val="006C4442"/>
    <w:rsid w:val="006D1D45"/>
    <w:rsid w:val="006E1F45"/>
    <w:rsid w:val="006F25AB"/>
    <w:rsid w:val="0072679C"/>
    <w:rsid w:val="00747396"/>
    <w:rsid w:val="00792F36"/>
    <w:rsid w:val="007A0B3F"/>
    <w:rsid w:val="007A588E"/>
    <w:rsid w:val="007E251E"/>
    <w:rsid w:val="007E3D38"/>
    <w:rsid w:val="007E5F4E"/>
    <w:rsid w:val="00801545"/>
    <w:rsid w:val="00802BF3"/>
    <w:rsid w:val="00856F3A"/>
    <w:rsid w:val="00890659"/>
    <w:rsid w:val="008D2C6E"/>
    <w:rsid w:val="008D5A96"/>
    <w:rsid w:val="00937540"/>
    <w:rsid w:val="00944426"/>
    <w:rsid w:val="00957708"/>
    <w:rsid w:val="00964A60"/>
    <w:rsid w:val="009663D4"/>
    <w:rsid w:val="009826CF"/>
    <w:rsid w:val="00993BCD"/>
    <w:rsid w:val="009B25AC"/>
    <w:rsid w:val="009C49B1"/>
    <w:rsid w:val="009F2B7B"/>
    <w:rsid w:val="00A03B36"/>
    <w:rsid w:val="00A073DD"/>
    <w:rsid w:val="00A11FAB"/>
    <w:rsid w:val="00A330B8"/>
    <w:rsid w:val="00A605EC"/>
    <w:rsid w:val="00A85669"/>
    <w:rsid w:val="00A85ABC"/>
    <w:rsid w:val="00B0755A"/>
    <w:rsid w:val="00B336A2"/>
    <w:rsid w:val="00B35634"/>
    <w:rsid w:val="00B36061"/>
    <w:rsid w:val="00B9651B"/>
    <w:rsid w:val="00BA0FFE"/>
    <w:rsid w:val="00BB573E"/>
    <w:rsid w:val="00BC3819"/>
    <w:rsid w:val="00BC4D40"/>
    <w:rsid w:val="00BD3D13"/>
    <w:rsid w:val="00BD6639"/>
    <w:rsid w:val="00BE17D2"/>
    <w:rsid w:val="00BE45A9"/>
    <w:rsid w:val="00BF1231"/>
    <w:rsid w:val="00BF5D14"/>
    <w:rsid w:val="00C03BA6"/>
    <w:rsid w:val="00C0660C"/>
    <w:rsid w:val="00C2365C"/>
    <w:rsid w:val="00C4552E"/>
    <w:rsid w:val="00C718D3"/>
    <w:rsid w:val="00C95554"/>
    <w:rsid w:val="00C97B62"/>
    <w:rsid w:val="00CA38D7"/>
    <w:rsid w:val="00CB7F6C"/>
    <w:rsid w:val="00CD717D"/>
    <w:rsid w:val="00D22DD7"/>
    <w:rsid w:val="00D4131F"/>
    <w:rsid w:val="00D42785"/>
    <w:rsid w:val="00D50C8D"/>
    <w:rsid w:val="00D50D6F"/>
    <w:rsid w:val="00D55EA8"/>
    <w:rsid w:val="00D76553"/>
    <w:rsid w:val="00DC0A0B"/>
    <w:rsid w:val="00DD72FE"/>
    <w:rsid w:val="00DF25FF"/>
    <w:rsid w:val="00E00EBF"/>
    <w:rsid w:val="00E06698"/>
    <w:rsid w:val="00E3192E"/>
    <w:rsid w:val="00E71A50"/>
    <w:rsid w:val="00E75CA6"/>
    <w:rsid w:val="00E85FE2"/>
    <w:rsid w:val="00EA11FC"/>
    <w:rsid w:val="00EC080D"/>
    <w:rsid w:val="00EC5D6B"/>
    <w:rsid w:val="00F31330"/>
    <w:rsid w:val="00F317E8"/>
    <w:rsid w:val="00F813E8"/>
    <w:rsid w:val="00F91D39"/>
    <w:rsid w:val="00FA1A53"/>
    <w:rsid w:val="00F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049D634"/>
  <w15:chartTrackingRefBased/>
  <w15:docId w15:val="{77660C54-CF53-4D41-8B36-C5AFA63B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link w:val="FooterChar"/>
    <w:uiPriority w:val="99"/>
    <w:rsid w:val="005931C7"/>
    <w:pPr>
      <w:tabs>
        <w:tab w:val="center" w:pos="4252"/>
        <w:tab w:val="right" w:pos="8504"/>
      </w:tabs>
    </w:pPr>
  </w:style>
  <w:style w:type="character" w:styleId="PageNumber">
    <w:name w:val="page number"/>
    <w:basedOn w:val="DefaultParagraphFont"/>
    <w:rsid w:val="005931C7"/>
  </w:style>
  <w:style w:type="paragraph" w:customStyle="1" w:styleId="Default">
    <w:name w:val="Default"/>
    <w:rsid w:val="00DD72FE"/>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5028BD"/>
    <w:pPr>
      <w:tabs>
        <w:tab w:val="center" w:pos="4252"/>
        <w:tab w:val="right" w:pos="8504"/>
      </w:tabs>
    </w:pPr>
  </w:style>
  <w:style w:type="character" w:customStyle="1" w:styleId="HeaderChar">
    <w:name w:val="Header Char"/>
    <w:link w:val="Header"/>
    <w:rsid w:val="005028BD"/>
    <w:rPr>
      <w:sz w:val="24"/>
      <w:lang w:eastAsia="es-ES"/>
    </w:rPr>
  </w:style>
  <w:style w:type="paragraph" w:styleId="ListParagraph">
    <w:name w:val="List Paragraph"/>
    <w:basedOn w:val="Normal"/>
    <w:uiPriority w:val="34"/>
    <w:qFormat/>
    <w:rsid w:val="005028BD"/>
    <w:pPr>
      <w:ind w:left="708"/>
    </w:pPr>
  </w:style>
  <w:style w:type="character" w:customStyle="1" w:styleId="FooterChar">
    <w:name w:val="Footer Char"/>
    <w:link w:val="Footer"/>
    <w:uiPriority w:val="99"/>
    <w:rsid w:val="005553A2"/>
    <w:rPr>
      <w:sz w:val="24"/>
      <w:lang w:eastAsia="es-ES"/>
    </w:rPr>
  </w:style>
  <w:style w:type="character" w:styleId="CommentReference">
    <w:name w:val="annotation reference"/>
    <w:rsid w:val="00957708"/>
    <w:rPr>
      <w:sz w:val="16"/>
      <w:szCs w:val="16"/>
    </w:rPr>
  </w:style>
  <w:style w:type="paragraph" w:styleId="CommentText">
    <w:name w:val="annotation text"/>
    <w:basedOn w:val="Normal"/>
    <w:link w:val="CommentTextChar"/>
    <w:rsid w:val="00957708"/>
    <w:rPr>
      <w:sz w:val="20"/>
    </w:rPr>
  </w:style>
  <w:style w:type="character" w:customStyle="1" w:styleId="CommentTextChar">
    <w:name w:val="Comment Text Char"/>
    <w:link w:val="CommentText"/>
    <w:rsid w:val="00957708"/>
    <w:rPr>
      <w:lang w:eastAsia="es-ES"/>
    </w:rPr>
  </w:style>
  <w:style w:type="paragraph" w:styleId="CommentSubject">
    <w:name w:val="annotation subject"/>
    <w:basedOn w:val="CommentText"/>
    <w:next w:val="CommentText"/>
    <w:link w:val="CommentSubjectChar"/>
    <w:rsid w:val="00957708"/>
    <w:rPr>
      <w:b/>
      <w:bCs/>
    </w:rPr>
  </w:style>
  <w:style w:type="character" w:customStyle="1" w:styleId="CommentSubjectChar">
    <w:name w:val="Comment Subject Char"/>
    <w:link w:val="CommentSubject"/>
    <w:rsid w:val="00957708"/>
    <w:rPr>
      <w:b/>
      <w:bCs/>
      <w:lang w:eastAsia="es-ES"/>
    </w:rPr>
  </w:style>
  <w:style w:type="paragraph" w:styleId="BalloonText">
    <w:name w:val="Balloon Text"/>
    <w:basedOn w:val="Normal"/>
    <w:link w:val="BalloonTextChar"/>
    <w:rsid w:val="00957708"/>
    <w:rPr>
      <w:rFonts w:ascii="Segoe UI" w:hAnsi="Segoe UI" w:cs="Segoe UI"/>
      <w:sz w:val="18"/>
      <w:szCs w:val="18"/>
    </w:rPr>
  </w:style>
  <w:style w:type="character" w:customStyle="1" w:styleId="BalloonTextChar">
    <w:name w:val="Balloon Text Char"/>
    <w:link w:val="BalloonText"/>
    <w:rsid w:val="00957708"/>
    <w:rPr>
      <w:rFonts w:ascii="Segoe UI" w:hAnsi="Segoe UI" w:cs="Segoe UI"/>
      <w:sz w:val="18"/>
      <w:szCs w:val="18"/>
      <w:lang w:eastAsia="es-ES"/>
    </w:rPr>
  </w:style>
  <w:style w:type="table" w:styleId="TableGrid">
    <w:name w:val="Table Grid"/>
    <w:basedOn w:val="TableNormal"/>
    <w:uiPriority w:val="39"/>
    <w:rsid w:val="00146CC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0C8D"/>
    <w:rPr>
      <w:sz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1290">
      <w:bodyDiv w:val="1"/>
      <w:marLeft w:val="0"/>
      <w:marRight w:val="0"/>
      <w:marTop w:val="0"/>
      <w:marBottom w:val="0"/>
      <w:divBdr>
        <w:top w:val="none" w:sz="0" w:space="0" w:color="auto"/>
        <w:left w:val="none" w:sz="0" w:space="0" w:color="auto"/>
        <w:bottom w:val="none" w:sz="0" w:space="0" w:color="auto"/>
        <w:right w:val="none" w:sz="0" w:space="0" w:color="auto"/>
      </w:divBdr>
    </w:div>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382055368">
      <w:bodyDiv w:val="1"/>
      <w:marLeft w:val="0"/>
      <w:marRight w:val="0"/>
      <w:marTop w:val="0"/>
      <w:marBottom w:val="0"/>
      <w:divBdr>
        <w:top w:val="none" w:sz="0" w:space="0" w:color="auto"/>
        <w:left w:val="none" w:sz="0" w:space="0" w:color="auto"/>
        <w:bottom w:val="none" w:sz="0" w:space="0" w:color="auto"/>
        <w:right w:val="none" w:sz="0" w:space="0" w:color="auto"/>
      </w:divBdr>
    </w:div>
    <w:div w:id="1469859921">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7584</Characters>
  <Application>Microsoft Office Word</Application>
  <DocSecurity>0</DocSecurity>
  <Lines>63</Lines>
  <Paragraphs>18</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ce</vt:lpstr>
      <vt:lpstr>ce</vt:lpstr>
      <vt:lpstr>ce</vt:lpstr>
    </vt:vector>
  </TitlesOfParts>
  <Company>UPC</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title>
  <dc:subject/>
  <dc:creator>Ismael Bravo</dc:creator>
  <cp:keywords/>
  <cp:lastModifiedBy>Ismael Bravo (UPC)</cp:lastModifiedBy>
  <cp:revision>3</cp:revision>
  <cp:lastPrinted>1997-07-04T11:30:00Z</cp:lastPrinted>
  <dcterms:created xsi:type="dcterms:W3CDTF">2026-01-28T14:56:00Z</dcterms:created>
  <dcterms:modified xsi:type="dcterms:W3CDTF">2026-01-28T14:57:00Z</dcterms:modified>
</cp:coreProperties>
</file>