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A1F2" w14:textId="4CE628EC" w:rsidR="00D03C74" w:rsidRPr="00DF2A13" w:rsidRDefault="00D03C74" w:rsidP="00F45A14">
      <w:pPr>
        <w:tabs>
          <w:tab w:val="left" w:pos="-720"/>
        </w:tabs>
        <w:suppressAutoHyphens/>
        <w:spacing w:before="120" w:after="120" w:line="276" w:lineRule="auto"/>
        <w:ind w:right="282"/>
        <w:jc w:val="both"/>
        <w:rPr>
          <w:rFonts w:ascii="Arial" w:hAnsi="Arial" w:cs="Arial"/>
          <w:b/>
          <w:spacing w:val="-3"/>
          <w:sz w:val="20"/>
        </w:rPr>
      </w:pPr>
    </w:p>
    <w:p w14:paraId="69B59A89" w14:textId="3EC0561A" w:rsidR="00171B6C" w:rsidRPr="00DF2A13" w:rsidRDefault="00E57C34" w:rsidP="00F45A14">
      <w:pPr>
        <w:tabs>
          <w:tab w:val="left" w:pos="-720"/>
        </w:tabs>
        <w:suppressAutoHyphens/>
        <w:spacing w:before="120" w:after="120" w:line="276" w:lineRule="auto"/>
        <w:ind w:right="282"/>
        <w:jc w:val="both"/>
        <w:rPr>
          <w:rFonts w:ascii="Arial" w:hAnsi="Arial" w:cs="Arial"/>
          <w:b/>
          <w:spacing w:val="-3"/>
          <w:sz w:val="20"/>
          <w:u w:val="single"/>
        </w:rPr>
      </w:pPr>
      <w:r w:rsidRPr="00DF2A13">
        <w:rPr>
          <w:rFonts w:ascii="Arial" w:hAnsi="Arial" w:cs="Arial"/>
          <w:b/>
          <w:spacing w:val="-3"/>
          <w:sz w:val="20"/>
          <w:u w:val="single"/>
        </w:rPr>
        <w:t>Non-Disclosure Agreement</w:t>
      </w:r>
    </w:p>
    <w:p w14:paraId="0D51F95A" w14:textId="77777777" w:rsidR="00F45A14" w:rsidRPr="00DF2A13" w:rsidRDefault="00F45A14" w:rsidP="00F45A14">
      <w:pPr>
        <w:tabs>
          <w:tab w:val="left" w:pos="-720"/>
        </w:tabs>
        <w:suppressAutoHyphens/>
        <w:spacing w:before="120" w:after="120" w:line="276" w:lineRule="auto"/>
        <w:ind w:right="282"/>
        <w:jc w:val="both"/>
        <w:rPr>
          <w:rFonts w:ascii="Arial" w:hAnsi="Arial" w:cs="Arial"/>
          <w:b/>
          <w:spacing w:val="-3"/>
          <w:sz w:val="20"/>
        </w:rPr>
      </w:pPr>
    </w:p>
    <w:p w14:paraId="163F176B" w14:textId="77777777" w:rsidR="00AE415E" w:rsidRPr="00DF2A13" w:rsidRDefault="00AE415E" w:rsidP="00F45A14">
      <w:pPr>
        <w:ind w:right="282"/>
        <w:jc w:val="both"/>
        <w:rPr>
          <w:rFonts w:ascii="Arial" w:hAnsi="Arial" w:cs="Arial"/>
          <w:spacing w:val="-3"/>
          <w:sz w:val="20"/>
        </w:rPr>
      </w:pPr>
      <w:r w:rsidRPr="00DF2A13">
        <w:rPr>
          <w:rFonts w:ascii="Arial" w:hAnsi="Arial" w:cs="Arial"/>
          <w:spacing w:val="-3"/>
          <w:sz w:val="20"/>
        </w:rPr>
        <w:t>In Barcelona, on....</w:t>
      </w:r>
    </w:p>
    <w:p w14:paraId="0D722031" w14:textId="77777777" w:rsidR="00AE415E" w:rsidRPr="00DF2A13" w:rsidRDefault="00AE415E" w:rsidP="00F45A14">
      <w:pPr>
        <w:ind w:right="282"/>
        <w:jc w:val="both"/>
        <w:rPr>
          <w:rFonts w:ascii="Arial" w:hAnsi="Arial" w:cs="Arial"/>
          <w:spacing w:val="-3"/>
          <w:sz w:val="20"/>
        </w:rPr>
      </w:pPr>
    </w:p>
    <w:p w14:paraId="1B69324F" w14:textId="77777777" w:rsidR="00F45A14" w:rsidRPr="00DF2A13" w:rsidRDefault="00F45A14" w:rsidP="00F45A14">
      <w:pPr>
        <w:ind w:right="282"/>
        <w:jc w:val="both"/>
        <w:rPr>
          <w:rFonts w:ascii="Arial" w:hAnsi="Arial" w:cs="Arial"/>
          <w:spacing w:val="-3"/>
          <w:sz w:val="20"/>
        </w:rPr>
      </w:pPr>
    </w:p>
    <w:p w14:paraId="1C8165DA" w14:textId="77777777" w:rsidR="00AE415E" w:rsidRPr="00DF2A13" w:rsidRDefault="00AE415E" w:rsidP="00F45A14">
      <w:pPr>
        <w:ind w:right="282"/>
        <w:jc w:val="both"/>
        <w:rPr>
          <w:rFonts w:ascii="Arial" w:hAnsi="Arial" w:cs="Arial"/>
          <w:b/>
          <w:spacing w:val="-3"/>
          <w:sz w:val="20"/>
        </w:rPr>
      </w:pPr>
      <w:r w:rsidRPr="00DF2A13">
        <w:rPr>
          <w:rFonts w:ascii="Arial" w:hAnsi="Arial" w:cs="Arial"/>
          <w:b/>
          <w:spacing w:val="-3"/>
          <w:sz w:val="20"/>
        </w:rPr>
        <w:t>BETWEEN</w:t>
      </w:r>
    </w:p>
    <w:p w14:paraId="2B2D3057" w14:textId="77777777" w:rsidR="00AE415E" w:rsidRPr="00DF2A13" w:rsidRDefault="00AE415E" w:rsidP="00F45A14">
      <w:pPr>
        <w:ind w:right="282"/>
        <w:jc w:val="both"/>
        <w:rPr>
          <w:rFonts w:ascii="Arial" w:hAnsi="Arial" w:cs="Arial"/>
          <w:spacing w:val="-3"/>
          <w:sz w:val="20"/>
        </w:rPr>
      </w:pPr>
    </w:p>
    <w:p w14:paraId="7FA452C4" w14:textId="69F54D56" w:rsidR="00AE415E" w:rsidRPr="00DF2A13" w:rsidRDefault="00280BE5" w:rsidP="00F45A14">
      <w:pPr>
        <w:ind w:right="282"/>
        <w:jc w:val="both"/>
        <w:rPr>
          <w:rFonts w:ascii="Arial" w:hAnsi="Arial" w:cs="Arial"/>
          <w:spacing w:val="-3"/>
          <w:sz w:val="20"/>
        </w:rPr>
      </w:pPr>
      <w:r w:rsidRPr="00280BE5">
        <w:rPr>
          <w:rFonts w:ascii="Arial" w:hAnsi="Arial" w:cs="Arial"/>
          <w:spacing w:val="-3"/>
          <w:sz w:val="20"/>
        </w:rPr>
        <w:t>On the one hand, Prof. Francesc Torres Torres, rector of the Universitat Politècnica de Catalunya (hereinafter, UPC), appointed by Decree 106/2025, of May 27th 2025 (published in DOGC No. 9423, of 29 May 2025), with registered office at Jordi Girona, 31, 08034 Barcelona and with Tax Identification Number (NIF) Q-0818003-F, acting on behalf of this institution, pursuant to Article 50.1 of Organic Law 2/2023, of 22 March, on the University System (hereinafter LOSU), article 79.1 of Law 1/2003, of 19 February, on Universities of Catalonia (hereinafter, LUC) and Articles 92, 93 and 228 of the Statutes of the Universitat Politècnica de Catalunya, approved by Agreement GOV/284/2025, of 9 December (DOGC No. 9561 of 11 December 2025).</w:t>
      </w:r>
    </w:p>
    <w:p w14:paraId="5E082F40" w14:textId="77777777" w:rsidR="00AE415E" w:rsidRPr="00DF2A13" w:rsidRDefault="00AE415E" w:rsidP="00F45A14">
      <w:pPr>
        <w:ind w:right="282"/>
        <w:jc w:val="both"/>
        <w:rPr>
          <w:rFonts w:ascii="Arial" w:hAnsi="Arial" w:cs="Arial"/>
          <w:spacing w:val="-3"/>
          <w:sz w:val="20"/>
        </w:rPr>
      </w:pPr>
    </w:p>
    <w:p w14:paraId="0FDACA39" w14:textId="590DA553" w:rsidR="00166CFC" w:rsidRPr="00F45A14" w:rsidRDefault="00AE415E" w:rsidP="00F45A14">
      <w:pPr>
        <w:ind w:right="282"/>
        <w:jc w:val="both"/>
        <w:rPr>
          <w:rFonts w:ascii="Arial" w:hAnsi="Arial" w:cs="Arial"/>
          <w:b/>
          <w:spacing w:val="-3"/>
          <w:sz w:val="20"/>
        </w:rPr>
      </w:pPr>
      <w:r w:rsidRPr="00F45A14">
        <w:rPr>
          <w:rFonts w:ascii="Arial" w:hAnsi="Arial" w:cs="Arial"/>
          <w:b/>
          <w:spacing w:val="-3"/>
          <w:sz w:val="20"/>
        </w:rPr>
        <w:t>AND</w:t>
      </w:r>
    </w:p>
    <w:p w14:paraId="7B8C4FBE" w14:textId="6C64E918" w:rsidR="00AE415E" w:rsidRPr="00DF2A13" w:rsidRDefault="00AE415E" w:rsidP="00F45A14">
      <w:pPr>
        <w:ind w:right="282"/>
        <w:jc w:val="both"/>
        <w:rPr>
          <w:rFonts w:ascii="Arial" w:hAnsi="Arial" w:cs="Arial"/>
          <w:sz w:val="20"/>
        </w:rPr>
      </w:pPr>
    </w:p>
    <w:p w14:paraId="7708A447" w14:textId="0A90043A" w:rsidR="00AE415E" w:rsidRPr="00DF2A13" w:rsidRDefault="003F5CCB" w:rsidP="00F45A14">
      <w:pPr>
        <w:ind w:right="282"/>
        <w:jc w:val="both"/>
        <w:rPr>
          <w:rFonts w:ascii="Arial" w:hAnsi="Arial" w:cs="Arial"/>
          <w:sz w:val="20"/>
        </w:rPr>
      </w:pPr>
      <w:r>
        <w:rPr>
          <w:rFonts w:ascii="Arial" w:hAnsi="Arial" w:cs="Arial"/>
          <w:sz w:val="20"/>
        </w:rPr>
        <w:t xml:space="preserve">On the other hand, </w:t>
      </w:r>
      <w:r w:rsidR="00AE415E" w:rsidRPr="00DF2A13">
        <w:rPr>
          <w:rFonts w:ascii="Arial" w:hAnsi="Arial" w:cs="Arial"/>
          <w:sz w:val="20"/>
        </w:rPr>
        <w:t>Mr./Ms. … Manager of … with registered office in …, holder of Tax Identification Number …</w:t>
      </w:r>
    </w:p>
    <w:p w14:paraId="21932F02" w14:textId="77777777" w:rsidR="00AE415E" w:rsidRPr="00DF2A13" w:rsidRDefault="00AE415E" w:rsidP="00F45A14">
      <w:pPr>
        <w:ind w:right="282"/>
        <w:jc w:val="both"/>
        <w:rPr>
          <w:rFonts w:ascii="Arial" w:hAnsi="Arial" w:cs="Arial"/>
          <w:sz w:val="20"/>
        </w:rPr>
      </w:pPr>
    </w:p>
    <w:p w14:paraId="267F12E8" w14:textId="77777777" w:rsidR="00AE415E" w:rsidRPr="00DF2A13" w:rsidRDefault="00AE415E" w:rsidP="00F45A14">
      <w:pPr>
        <w:ind w:right="282"/>
        <w:jc w:val="both"/>
        <w:rPr>
          <w:rFonts w:ascii="Arial" w:hAnsi="Arial" w:cs="Arial"/>
          <w:sz w:val="20"/>
        </w:rPr>
      </w:pPr>
      <w:r w:rsidRPr="00DF2A13">
        <w:rPr>
          <w:rFonts w:ascii="Arial" w:hAnsi="Arial" w:cs="Arial"/>
          <w:sz w:val="20"/>
        </w:rPr>
        <w:t>(Hereinafter, individually or jointly, “the Parties” or “the Entities”)</w:t>
      </w:r>
    </w:p>
    <w:p w14:paraId="74050414" w14:textId="77777777" w:rsidR="00AE415E" w:rsidRPr="00DF2A13" w:rsidRDefault="00AE415E" w:rsidP="00F45A14">
      <w:pPr>
        <w:ind w:right="282"/>
        <w:jc w:val="both"/>
        <w:rPr>
          <w:rFonts w:ascii="Arial" w:hAnsi="Arial" w:cs="Arial"/>
          <w:sz w:val="20"/>
        </w:rPr>
      </w:pPr>
    </w:p>
    <w:p w14:paraId="764F391F" w14:textId="7F7A5D23" w:rsidR="00AE415E" w:rsidRPr="00DF2A13" w:rsidRDefault="00AE415E" w:rsidP="00F45A14">
      <w:pPr>
        <w:ind w:right="282"/>
        <w:jc w:val="both"/>
        <w:rPr>
          <w:rFonts w:ascii="Arial" w:hAnsi="Arial" w:cs="Arial"/>
          <w:sz w:val="20"/>
        </w:rPr>
      </w:pPr>
      <w:r w:rsidRPr="00DF2A13">
        <w:rPr>
          <w:rFonts w:ascii="Arial" w:hAnsi="Arial" w:cs="Arial"/>
          <w:sz w:val="20"/>
        </w:rPr>
        <w:t>Hereto mutually recognize their sufficient legal capacity to commit their respective institutions and</w:t>
      </w:r>
    </w:p>
    <w:p w14:paraId="05BD25E7" w14:textId="0ACF0B6E" w:rsidR="00837464" w:rsidRPr="00DF2A13" w:rsidRDefault="00837464" w:rsidP="00F45A14">
      <w:pPr>
        <w:tabs>
          <w:tab w:val="left" w:pos="-720"/>
        </w:tabs>
        <w:suppressAutoHyphens/>
        <w:spacing w:before="120" w:after="120" w:line="276" w:lineRule="auto"/>
        <w:ind w:right="282"/>
        <w:jc w:val="both"/>
        <w:rPr>
          <w:rFonts w:ascii="Arial" w:hAnsi="Arial" w:cs="Arial"/>
          <w:spacing w:val="-3"/>
          <w:sz w:val="20"/>
        </w:rPr>
      </w:pPr>
    </w:p>
    <w:p w14:paraId="34F6BF0B" w14:textId="5CF97D46" w:rsidR="002F4BF2" w:rsidRPr="00DF2A13" w:rsidRDefault="00AE415E" w:rsidP="00F45A14">
      <w:pPr>
        <w:tabs>
          <w:tab w:val="center" w:pos="4513"/>
        </w:tabs>
        <w:suppressAutoHyphens/>
        <w:spacing w:before="120" w:after="120" w:line="276" w:lineRule="auto"/>
        <w:ind w:right="282"/>
        <w:jc w:val="both"/>
        <w:rPr>
          <w:rFonts w:ascii="Arial" w:hAnsi="Arial" w:cs="Arial"/>
          <w:spacing w:val="-3"/>
          <w:sz w:val="20"/>
        </w:rPr>
      </w:pPr>
      <w:r w:rsidRPr="00DF2A13">
        <w:rPr>
          <w:rFonts w:ascii="Arial" w:hAnsi="Arial" w:cs="Arial"/>
          <w:b/>
          <w:spacing w:val="-3"/>
          <w:sz w:val="20"/>
        </w:rPr>
        <w:t>WHEREAS</w:t>
      </w:r>
    </w:p>
    <w:p w14:paraId="790BCE3A" w14:textId="77777777" w:rsidR="002F4BF2" w:rsidRPr="00DF2A13" w:rsidRDefault="002F4BF2" w:rsidP="00F45A14">
      <w:pPr>
        <w:tabs>
          <w:tab w:val="left" w:pos="-720"/>
        </w:tabs>
        <w:suppressAutoHyphens/>
        <w:spacing w:before="120" w:after="120" w:line="276" w:lineRule="auto"/>
        <w:ind w:right="282"/>
        <w:jc w:val="both"/>
        <w:rPr>
          <w:rFonts w:ascii="Arial" w:hAnsi="Arial" w:cs="Arial"/>
          <w:spacing w:val="-3"/>
          <w:sz w:val="20"/>
        </w:rPr>
      </w:pPr>
    </w:p>
    <w:p w14:paraId="251D70CE" w14:textId="38AD6F3F" w:rsidR="00AE415E" w:rsidRPr="00DF2A13" w:rsidRDefault="00AE415E" w:rsidP="005E37F1">
      <w:pPr>
        <w:pStyle w:val="ListParagraph"/>
        <w:numPr>
          <w:ilvl w:val="0"/>
          <w:numId w:val="12"/>
        </w:numPr>
        <w:ind w:left="567" w:right="282" w:hanging="567"/>
        <w:jc w:val="both"/>
        <w:rPr>
          <w:rFonts w:ascii="Arial" w:hAnsi="Arial" w:cs="Arial"/>
          <w:sz w:val="20"/>
        </w:rPr>
      </w:pPr>
      <w:r w:rsidRPr="00DF2A13">
        <w:rPr>
          <w:rFonts w:ascii="Arial" w:hAnsi="Arial" w:cs="Arial"/>
          <w:sz w:val="20"/>
        </w:rPr>
        <w:t>That the Universitat Politècnica de Catalunya is an Institution governed by Public Law that corresponds within the framework of its competences, the provision of the public service of higher education, through research, teaching, study and all those activities that are aimed the contribution to the progress and welfare of society, through the production, transfer and practical application of knowledge and the social projection of their activity.</w:t>
      </w:r>
    </w:p>
    <w:p w14:paraId="7091872B" w14:textId="77777777" w:rsidR="00AE415E" w:rsidRPr="00DF2A13" w:rsidRDefault="00AE415E" w:rsidP="005E37F1">
      <w:pPr>
        <w:pStyle w:val="ListParagraph"/>
        <w:ind w:left="567" w:right="282" w:hanging="567"/>
        <w:jc w:val="both"/>
        <w:rPr>
          <w:rFonts w:ascii="Arial" w:hAnsi="Arial" w:cs="Arial"/>
          <w:sz w:val="20"/>
        </w:rPr>
      </w:pPr>
    </w:p>
    <w:p w14:paraId="70540CC5" w14:textId="77777777" w:rsidR="00AE415E" w:rsidRPr="00DF2A13" w:rsidRDefault="00AE415E" w:rsidP="005E37F1">
      <w:pPr>
        <w:pStyle w:val="ListParagraph"/>
        <w:numPr>
          <w:ilvl w:val="0"/>
          <w:numId w:val="12"/>
        </w:numPr>
        <w:ind w:left="567" w:right="282" w:hanging="567"/>
        <w:jc w:val="both"/>
        <w:rPr>
          <w:rFonts w:ascii="Arial" w:hAnsi="Arial" w:cs="Arial"/>
          <w:color w:val="FF0000"/>
          <w:sz w:val="20"/>
        </w:rPr>
      </w:pPr>
      <w:r w:rsidRPr="00DF2A13">
        <w:rPr>
          <w:rFonts w:ascii="Arial" w:hAnsi="Arial" w:cs="Arial"/>
          <w:sz w:val="20"/>
        </w:rPr>
        <w:t xml:space="preserve">That … </w:t>
      </w:r>
      <w:r w:rsidRPr="00DF2A13">
        <w:rPr>
          <w:rFonts w:ascii="Arial" w:hAnsi="Arial" w:cs="Arial"/>
          <w:color w:val="FF0000"/>
          <w:sz w:val="20"/>
        </w:rPr>
        <w:t>(entity</w:t>
      </w:r>
      <w:r w:rsidRPr="00DF2A13">
        <w:rPr>
          <w:rFonts w:ascii="Arial" w:hAnsi="Arial" w:cs="Arial"/>
          <w:sz w:val="20"/>
        </w:rPr>
        <w:t xml:space="preserve">) is a …, dedicated to … </w:t>
      </w:r>
      <w:r w:rsidRPr="00DF2A13">
        <w:rPr>
          <w:rFonts w:ascii="Arial" w:hAnsi="Arial" w:cs="Arial"/>
          <w:color w:val="FF0000"/>
          <w:sz w:val="20"/>
        </w:rPr>
        <w:t>(Complete info for every entity)</w:t>
      </w:r>
      <w:r w:rsidRPr="00DF2A13">
        <w:rPr>
          <w:rFonts w:ascii="Arial" w:hAnsi="Arial" w:cs="Arial"/>
          <w:sz w:val="20"/>
        </w:rPr>
        <w:t xml:space="preserve">. </w:t>
      </w:r>
    </w:p>
    <w:p w14:paraId="51C72F6A" w14:textId="77777777" w:rsidR="00AE415E" w:rsidRPr="00DF2A13" w:rsidRDefault="00AE415E" w:rsidP="005E37F1">
      <w:pPr>
        <w:pStyle w:val="ListParagraph"/>
        <w:ind w:left="567" w:right="282" w:hanging="567"/>
        <w:jc w:val="both"/>
        <w:rPr>
          <w:rFonts w:ascii="Arial" w:hAnsi="Arial" w:cs="Arial"/>
          <w:spacing w:val="-3"/>
          <w:sz w:val="20"/>
        </w:rPr>
      </w:pPr>
    </w:p>
    <w:p w14:paraId="4C3C4ED7" w14:textId="77777777" w:rsidR="00AE415E" w:rsidRPr="00DF2A13" w:rsidRDefault="00AE415E" w:rsidP="005E37F1">
      <w:pPr>
        <w:pStyle w:val="ListParagraph"/>
        <w:numPr>
          <w:ilvl w:val="0"/>
          <w:numId w:val="12"/>
        </w:numPr>
        <w:ind w:left="567" w:right="282" w:hanging="567"/>
        <w:jc w:val="both"/>
        <w:rPr>
          <w:rFonts w:ascii="Arial" w:hAnsi="Arial" w:cs="Arial"/>
          <w:sz w:val="20"/>
        </w:rPr>
      </w:pPr>
      <w:r w:rsidRPr="00DF2A13">
        <w:rPr>
          <w:rFonts w:ascii="Arial" w:hAnsi="Arial" w:cs="Arial"/>
          <w:spacing w:val="-3"/>
          <w:sz w:val="20"/>
        </w:rPr>
        <w:t>That within the framework of this activity, the Parties are interested in developing a project called "Project Name", hereinafter referred to as the Project.</w:t>
      </w:r>
    </w:p>
    <w:p w14:paraId="0F3FC135" w14:textId="77777777" w:rsidR="00AE415E" w:rsidRPr="00DF2A13" w:rsidRDefault="00AE415E" w:rsidP="005E37F1">
      <w:pPr>
        <w:pStyle w:val="ListParagraph"/>
        <w:ind w:left="567" w:right="282" w:hanging="567"/>
        <w:jc w:val="both"/>
        <w:rPr>
          <w:rFonts w:ascii="Arial" w:hAnsi="Arial" w:cs="Arial"/>
          <w:spacing w:val="-3"/>
          <w:sz w:val="20"/>
        </w:rPr>
      </w:pPr>
    </w:p>
    <w:p w14:paraId="64302DF5" w14:textId="46F3758B" w:rsidR="00AE415E" w:rsidRPr="00DF2A13" w:rsidRDefault="00AE415E" w:rsidP="005E37F1">
      <w:pPr>
        <w:pStyle w:val="ListParagraph"/>
        <w:numPr>
          <w:ilvl w:val="0"/>
          <w:numId w:val="12"/>
        </w:numPr>
        <w:ind w:left="567" w:right="282" w:hanging="567"/>
        <w:jc w:val="both"/>
        <w:rPr>
          <w:rFonts w:ascii="Arial" w:hAnsi="Arial" w:cs="Arial"/>
          <w:sz w:val="20"/>
        </w:rPr>
      </w:pPr>
      <w:r w:rsidRPr="00DF2A13">
        <w:rPr>
          <w:rFonts w:ascii="Arial" w:hAnsi="Arial" w:cs="Arial"/>
          <w:spacing w:val="-3"/>
          <w:sz w:val="20"/>
        </w:rPr>
        <w:t xml:space="preserve">That the Parties are interested in </w:t>
      </w:r>
      <w:r w:rsidR="00B4170F" w:rsidRPr="00DF2A13">
        <w:rPr>
          <w:rFonts w:ascii="Arial" w:hAnsi="Arial" w:cs="Arial"/>
          <w:spacing w:val="-3"/>
          <w:sz w:val="20"/>
        </w:rPr>
        <w:t>analysing</w:t>
      </w:r>
      <w:r w:rsidRPr="00DF2A13">
        <w:rPr>
          <w:rFonts w:ascii="Arial" w:hAnsi="Arial" w:cs="Arial"/>
          <w:spacing w:val="-3"/>
          <w:sz w:val="20"/>
        </w:rPr>
        <w:t xml:space="preserve"> the possibilities of collaboration for the development of the Project, for which they need to exchange information that is confidential and other information that is subject to industrial property rights. The signing of this document does not imply any obligation or commitment for the Parties to reach any agreement in relation to the referred Project, neither collaboration nor supply agreement or any other type.</w:t>
      </w:r>
    </w:p>
    <w:p w14:paraId="1C87D440" w14:textId="77777777" w:rsidR="00AE415E" w:rsidRPr="00DF2A13" w:rsidRDefault="00AE415E" w:rsidP="005E37F1">
      <w:pPr>
        <w:pStyle w:val="ListParagraph"/>
        <w:ind w:left="567" w:right="282" w:hanging="567"/>
        <w:jc w:val="both"/>
        <w:rPr>
          <w:rFonts w:ascii="Arial" w:hAnsi="Arial" w:cs="Arial"/>
          <w:spacing w:val="-3"/>
          <w:sz w:val="20"/>
        </w:rPr>
      </w:pPr>
    </w:p>
    <w:p w14:paraId="55DD98D0" w14:textId="35CBBD76" w:rsidR="00AE415E" w:rsidRPr="00DF2A13" w:rsidRDefault="00AE415E" w:rsidP="005E37F1">
      <w:pPr>
        <w:pStyle w:val="ListParagraph"/>
        <w:numPr>
          <w:ilvl w:val="0"/>
          <w:numId w:val="12"/>
        </w:numPr>
        <w:ind w:left="567" w:right="282" w:hanging="567"/>
        <w:jc w:val="both"/>
        <w:rPr>
          <w:rFonts w:ascii="Arial" w:hAnsi="Arial" w:cs="Arial"/>
          <w:sz w:val="20"/>
        </w:rPr>
      </w:pPr>
      <w:r w:rsidRPr="00DF2A13">
        <w:rPr>
          <w:rFonts w:ascii="Arial" w:hAnsi="Arial" w:cs="Arial"/>
          <w:spacing w:val="-3"/>
          <w:sz w:val="20"/>
        </w:rPr>
        <w:t xml:space="preserve">That it is the will of the Parties to protect and safeguard the confidentiality of the existence and content of the Project itself, as well as of the aforementioned information and documentation not accessible to the public, which has been delivered or which is delivered or made known to any of the parties on the occasion of this Project. </w:t>
      </w:r>
    </w:p>
    <w:p w14:paraId="345A02AC" w14:textId="77777777" w:rsidR="005E37F1" w:rsidRDefault="005E37F1" w:rsidP="00F45A14">
      <w:pPr>
        <w:tabs>
          <w:tab w:val="center" w:pos="4513"/>
        </w:tabs>
        <w:suppressAutoHyphens/>
        <w:spacing w:before="120" w:after="120" w:line="276" w:lineRule="auto"/>
        <w:ind w:right="282"/>
        <w:jc w:val="both"/>
        <w:rPr>
          <w:rFonts w:ascii="Arial" w:hAnsi="Arial" w:cs="Arial"/>
          <w:sz w:val="20"/>
        </w:rPr>
      </w:pPr>
    </w:p>
    <w:p w14:paraId="1F98868E" w14:textId="34657C30" w:rsidR="00461971" w:rsidRPr="00DF2A13" w:rsidRDefault="00AE415E" w:rsidP="00F45A14">
      <w:pPr>
        <w:tabs>
          <w:tab w:val="center" w:pos="4513"/>
        </w:tabs>
        <w:suppressAutoHyphens/>
        <w:spacing w:before="120" w:after="120" w:line="276" w:lineRule="auto"/>
        <w:ind w:right="282"/>
        <w:jc w:val="both"/>
        <w:rPr>
          <w:rFonts w:ascii="Arial" w:hAnsi="Arial" w:cs="Arial"/>
          <w:b/>
          <w:spacing w:val="-3"/>
          <w:sz w:val="20"/>
        </w:rPr>
      </w:pPr>
      <w:r w:rsidRPr="00DF2A13">
        <w:rPr>
          <w:rFonts w:ascii="Arial" w:hAnsi="Arial" w:cs="Arial"/>
          <w:sz w:val="20"/>
        </w:rPr>
        <w:t>Therefore, they agree to subscribe to this Agreement, which will be governed by the following</w:t>
      </w:r>
    </w:p>
    <w:p w14:paraId="06A7632E" w14:textId="5E948D63" w:rsidR="005E37F1" w:rsidRDefault="005E37F1" w:rsidP="00F45A14">
      <w:pPr>
        <w:spacing w:before="120" w:after="120" w:line="276" w:lineRule="auto"/>
        <w:ind w:right="282"/>
        <w:jc w:val="both"/>
        <w:rPr>
          <w:rFonts w:ascii="Arial" w:hAnsi="Arial" w:cs="Arial"/>
          <w:b/>
          <w:spacing w:val="-3"/>
          <w:sz w:val="20"/>
        </w:rPr>
      </w:pPr>
    </w:p>
    <w:p w14:paraId="183ABC37" w14:textId="7C255407" w:rsidR="00553210" w:rsidRDefault="00553210" w:rsidP="00F45A14">
      <w:pPr>
        <w:spacing w:before="120" w:after="120" w:line="276" w:lineRule="auto"/>
        <w:ind w:right="282"/>
        <w:jc w:val="both"/>
        <w:rPr>
          <w:rFonts w:ascii="Arial" w:hAnsi="Arial" w:cs="Arial"/>
          <w:b/>
          <w:spacing w:val="-3"/>
          <w:sz w:val="20"/>
        </w:rPr>
      </w:pPr>
      <w:r>
        <w:rPr>
          <w:rFonts w:ascii="Arial" w:hAnsi="Arial" w:cs="Arial"/>
          <w:b/>
          <w:spacing w:val="-3"/>
          <w:sz w:val="20"/>
        </w:rPr>
        <w:t>CLAUSES</w:t>
      </w:r>
    </w:p>
    <w:p w14:paraId="3F097CC4" w14:textId="75D581F0" w:rsidR="00F87EDE" w:rsidRPr="00DF2A13" w:rsidRDefault="00F87EDE" w:rsidP="00F45A14">
      <w:pPr>
        <w:spacing w:before="120" w:after="120" w:line="276" w:lineRule="auto"/>
        <w:ind w:right="282"/>
        <w:jc w:val="both"/>
        <w:rPr>
          <w:rFonts w:ascii="Arial" w:hAnsi="Arial" w:cs="Arial"/>
          <w:b/>
          <w:spacing w:val="-3"/>
          <w:sz w:val="20"/>
        </w:rPr>
      </w:pPr>
      <w:r w:rsidRPr="00DF2A13">
        <w:rPr>
          <w:rFonts w:ascii="Arial" w:hAnsi="Arial" w:cs="Arial"/>
          <w:b/>
          <w:spacing w:val="-3"/>
          <w:sz w:val="20"/>
        </w:rPr>
        <w:lastRenderedPageBreak/>
        <w:t>FIRST - Object of the Agreement</w:t>
      </w:r>
    </w:p>
    <w:p w14:paraId="6A044F9B" w14:textId="77777777" w:rsidR="00F87EDE" w:rsidRPr="00DF2A13" w:rsidRDefault="00F87EDE" w:rsidP="00F45A14">
      <w:pPr>
        <w:spacing w:before="120" w:after="120" w:line="276" w:lineRule="auto"/>
        <w:ind w:right="282"/>
        <w:jc w:val="both"/>
        <w:rPr>
          <w:rFonts w:ascii="Arial" w:hAnsi="Arial" w:cs="Arial"/>
          <w:spacing w:val="-3"/>
          <w:sz w:val="20"/>
        </w:rPr>
      </w:pPr>
      <w:r w:rsidRPr="00DF2A13">
        <w:rPr>
          <w:rFonts w:ascii="Arial" w:hAnsi="Arial" w:cs="Arial"/>
          <w:spacing w:val="-3"/>
          <w:sz w:val="20"/>
        </w:rPr>
        <w:t>The purpose of this Agreement is to set the terms and conditions under which the parties will keep confidential the information provided between them in relation to the Project.</w:t>
      </w:r>
    </w:p>
    <w:p w14:paraId="32DD45EE" w14:textId="77777777" w:rsidR="005E37F1" w:rsidRPr="005E37F1" w:rsidRDefault="005E37F1" w:rsidP="00F45A14">
      <w:pPr>
        <w:spacing w:before="120" w:after="120" w:line="276" w:lineRule="auto"/>
        <w:ind w:right="282"/>
        <w:jc w:val="both"/>
        <w:rPr>
          <w:rFonts w:ascii="Arial" w:hAnsi="Arial" w:cs="Arial"/>
          <w:spacing w:val="-3"/>
          <w:sz w:val="20"/>
        </w:rPr>
      </w:pPr>
    </w:p>
    <w:p w14:paraId="426ED66F" w14:textId="36AA0060" w:rsidR="00F87EDE" w:rsidRPr="00DF2A13" w:rsidRDefault="00F87EDE" w:rsidP="00F45A14">
      <w:pPr>
        <w:spacing w:before="120" w:after="120" w:line="276" w:lineRule="auto"/>
        <w:ind w:right="282"/>
        <w:jc w:val="both"/>
        <w:rPr>
          <w:rFonts w:ascii="Arial" w:hAnsi="Arial" w:cs="Arial"/>
          <w:b/>
          <w:spacing w:val="-3"/>
          <w:sz w:val="20"/>
        </w:rPr>
      </w:pPr>
      <w:r w:rsidRPr="00DF2A13">
        <w:rPr>
          <w:rFonts w:ascii="Arial" w:hAnsi="Arial" w:cs="Arial"/>
          <w:b/>
          <w:spacing w:val="-3"/>
          <w:sz w:val="20"/>
        </w:rPr>
        <w:t>SECOND - Confidential Information</w:t>
      </w:r>
    </w:p>
    <w:p w14:paraId="31253418" w14:textId="77777777" w:rsidR="00F87EDE" w:rsidRPr="00DF2A13" w:rsidRDefault="00F87EDE" w:rsidP="00F45A14">
      <w:pPr>
        <w:spacing w:before="120" w:after="120" w:line="276" w:lineRule="auto"/>
        <w:ind w:right="282"/>
        <w:jc w:val="both"/>
        <w:rPr>
          <w:rFonts w:ascii="Arial" w:hAnsi="Arial" w:cs="Arial"/>
          <w:spacing w:val="-3"/>
          <w:sz w:val="20"/>
        </w:rPr>
      </w:pPr>
      <w:r w:rsidRPr="00DF2A13">
        <w:rPr>
          <w:rFonts w:ascii="Arial" w:hAnsi="Arial" w:cs="Arial"/>
          <w:spacing w:val="-3"/>
          <w:sz w:val="20"/>
        </w:rPr>
        <w:t>The term "Confidential Information" includes any and all documents, materials, information, verbal or written, or know-how exchanged between the Parties in relation to the Project, including any analysis, compilation, study or other document prepared, used or created that contains or reflects the above-mentioned information, of a financial, technical, commercial, legal, or other nature.</w:t>
      </w:r>
    </w:p>
    <w:p w14:paraId="7B4C5967" w14:textId="77777777" w:rsidR="00F87EDE" w:rsidRPr="00DF2A13" w:rsidRDefault="00F87EDE" w:rsidP="00F45A14">
      <w:pPr>
        <w:spacing w:before="120" w:after="120" w:line="276" w:lineRule="auto"/>
        <w:ind w:right="282"/>
        <w:jc w:val="both"/>
        <w:rPr>
          <w:rFonts w:ascii="Arial" w:hAnsi="Arial" w:cs="Arial"/>
          <w:spacing w:val="-3"/>
          <w:sz w:val="20"/>
        </w:rPr>
      </w:pPr>
      <w:r w:rsidRPr="00DF2A13">
        <w:rPr>
          <w:rFonts w:ascii="Arial" w:hAnsi="Arial" w:cs="Arial"/>
          <w:spacing w:val="-3"/>
          <w:sz w:val="20"/>
        </w:rPr>
        <w:t>Any information communicated orally or visually must be designated as "Confidential" at the time of disclosure and subsequently summarized in writing by the Disclosing Party, marked "Confidential" and sent to the Receiving Party within a period of 30 (thirty) days after such communication, it being understood that such information will be protected hereunder during such 30 (thirty) day period</w:t>
      </w:r>
    </w:p>
    <w:p w14:paraId="3B0EB8B5" w14:textId="77777777" w:rsidR="00F87EDE" w:rsidRPr="00DF2A13" w:rsidRDefault="00F87EDE" w:rsidP="00F45A14">
      <w:pPr>
        <w:spacing w:before="120" w:after="120" w:line="276" w:lineRule="auto"/>
        <w:ind w:right="282"/>
        <w:jc w:val="both"/>
        <w:rPr>
          <w:rFonts w:ascii="Arial" w:hAnsi="Arial" w:cs="Arial"/>
          <w:spacing w:val="-3"/>
          <w:sz w:val="20"/>
        </w:rPr>
      </w:pPr>
      <w:r w:rsidRPr="00DF2A13">
        <w:rPr>
          <w:rFonts w:ascii="Arial" w:hAnsi="Arial" w:cs="Arial"/>
          <w:spacing w:val="-3"/>
          <w:sz w:val="20"/>
        </w:rPr>
        <w:t>Each party will remain the owner of all the Confidential Information so, at any time, either party may request the other party to return Confidential Information of its property along with all its copies, which must be sent within a maximum of fifteen (15) calendar days from the date of request. Likewise, any of the Parties may request at any time the other party to destroy the information of its property, being the latter obliged to prove such destruction.</w:t>
      </w:r>
    </w:p>
    <w:p w14:paraId="4AD415F8" w14:textId="77777777" w:rsidR="00F66F1F" w:rsidRPr="00DF2A13" w:rsidRDefault="00F87EDE" w:rsidP="00F45A14">
      <w:pPr>
        <w:spacing w:before="120" w:after="120" w:line="276" w:lineRule="auto"/>
        <w:ind w:right="282"/>
        <w:jc w:val="both"/>
        <w:rPr>
          <w:rFonts w:ascii="Arial" w:hAnsi="Arial" w:cs="Arial"/>
          <w:spacing w:val="-3"/>
          <w:sz w:val="20"/>
        </w:rPr>
      </w:pPr>
      <w:r w:rsidRPr="00DF2A13">
        <w:rPr>
          <w:rFonts w:ascii="Arial" w:hAnsi="Arial" w:cs="Arial"/>
          <w:spacing w:val="-3"/>
          <w:sz w:val="20"/>
        </w:rPr>
        <w:t xml:space="preserve">The provision of the Confidential Information shall not be understood, in any case, as the granting of any patent, license or copyright, considering that it shall remain at all times in the property of the Disclosing Party or the </w:t>
      </w:r>
      <w:r w:rsidR="00F66F1F" w:rsidRPr="00DF2A13">
        <w:rPr>
          <w:rFonts w:ascii="Arial" w:hAnsi="Arial" w:cs="Arial"/>
          <w:spacing w:val="-3"/>
          <w:sz w:val="20"/>
        </w:rPr>
        <w:t>third party to whom it belongs.</w:t>
      </w:r>
    </w:p>
    <w:p w14:paraId="76BA341B" w14:textId="77777777" w:rsidR="005E37F1" w:rsidRDefault="005E37F1" w:rsidP="005E37F1"/>
    <w:p w14:paraId="4F75B023" w14:textId="6DD09A3E" w:rsidR="00F66F1F" w:rsidRPr="00DF2A13" w:rsidRDefault="00F66F1F" w:rsidP="00F45A14">
      <w:pPr>
        <w:spacing w:before="120" w:after="120" w:line="276" w:lineRule="auto"/>
        <w:ind w:right="282"/>
        <w:jc w:val="both"/>
        <w:rPr>
          <w:rFonts w:ascii="Arial" w:hAnsi="Arial" w:cs="Arial"/>
          <w:b/>
          <w:sz w:val="20"/>
        </w:rPr>
      </w:pPr>
      <w:r w:rsidRPr="00DF2A13">
        <w:rPr>
          <w:rFonts w:ascii="Arial" w:hAnsi="Arial" w:cs="Arial"/>
          <w:b/>
          <w:sz w:val="20"/>
        </w:rPr>
        <w:t>THIRD - Exceptions to Confidentiality</w:t>
      </w:r>
    </w:p>
    <w:p w14:paraId="09869CDE" w14:textId="722C2C7F" w:rsidR="00F66F1F" w:rsidRPr="00DF2A13" w:rsidRDefault="00F66F1F" w:rsidP="00F45A14">
      <w:pPr>
        <w:spacing w:before="120" w:after="120" w:line="276" w:lineRule="auto"/>
        <w:ind w:right="282"/>
        <w:jc w:val="both"/>
        <w:rPr>
          <w:rFonts w:ascii="Arial" w:hAnsi="Arial" w:cs="Arial"/>
          <w:spacing w:val="-3"/>
          <w:sz w:val="20"/>
        </w:rPr>
      </w:pPr>
      <w:r w:rsidRPr="00DF2A13">
        <w:rPr>
          <w:rFonts w:ascii="Arial" w:hAnsi="Arial" w:cs="Arial"/>
          <w:sz w:val="20"/>
        </w:rPr>
        <w:t>The Receiving Party's obligations with respect to the handling and use of the Confidential Information shall not apply and, therefore, the Receiving Party shall not be liable for the disclosure or use of the Confidential Information provided by the Disclosing Party, without the Receiving Party being in breach of this Agreement when:</w:t>
      </w:r>
    </w:p>
    <w:p w14:paraId="0C3C9EF5" w14:textId="18CA3BA0" w:rsidR="00F66F1F" w:rsidRPr="00DF2A13" w:rsidRDefault="00F66F1F" w:rsidP="00F45A14">
      <w:pPr>
        <w:pStyle w:val="ListParagraph"/>
        <w:numPr>
          <w:ilvl w:val="0"/>
          <w:numId w:val="6"/>
        </w:numPr>
        <w:spacing w:before="120" w:after="120" w:line="276" w:lineRule="auto"/>
        <w:ind w:right="282"/>
        <w:jc w:val="both"/>
        <w:rPr>
          <w:rFonts w:ascii="Arial" w:hAnsi="Arial" w:cs="Arial"/>
          <w:sz w:val="20"/>
        </w:rPr>
      </w:pPr>
      <w:r w:rsidRPr="00DF2A13">
        <w:rPr>
          <w:rFonts w:ascii="Arial" w:hAnsi="Arial" w:cs="Arial"/>
          <w:sz w:val="20"/>
        </w:rPr>
        <w:t>The information that the Parties can prove they had in their lawful possession prior to receipt of the Confidential Information.</w:t>
      </w:r>
    </w:p>
    <w:p w14:paraId="0CAADA39" w14:textId="77777777" w:rsidR="00F66F1F" w:rsidRPr="00DF2A13" w:rsidRDefault="00F66F1F" w:rsidP="00F45A14">
      <w:pPr>
        <w:pStyle w:val="ListParagraph"/>
        <w:spacing w:before="120" w:after="120" w:line="276" w:lineRule="auto"/>
        <w:ind w:right="282"/>
        <w:jc w:val="both"/>
        <w:rPr>
          <w:rFonts w:ascii="Arial" w:hAnsi="Arial" w:cs="Arial"/>
          <w:sz w:val="20"/>
        </w:rPr>
      </w:pPr>
    </w:p>
    <w:p w14:paraId="11827F8C" w14:textId="2B2674BF" w:rsidR="00F66F1F" w:rsidRPr="00DF2A13" w:rsidRDefault="00F66F1F" w:rsidP="00F45A14">
      <w:pPr>
        <w:pStyle w:val="ListParagraph"/>
        <w:numPr>
          <w:ilvl w:val="0"/>
          <w:numId w:val="6"/>
        </w:numPr>
        <w:spacing w:before="120" w:after="120" w:line="276" w:lineRule="auto"/>
        <w:ind w:right="282"/>
        <w:jc w:val="both"/>
        <w:rPr>
          <w:rFonts w:ascii="Arial" w:hAnsi="Arial" w:cs="Arial"/>
          <w:sz w:val="20"/>
        </w:rPr>
      </w:pPr>
      <w:r w:rsidRPr="00DF2A13">
        <w:rPr>
          <w:rFonts w:ascii="Arial" w:hAnsi="Arial" w:cs="Arial"/>
          <w:sz w:val="20"/>
        </w:rPr>
        <w:t>The information that the Parties can prove was in the public domain on the date of disclosure or becomes public domain subsequently through publication or otherwise, without the intervention or negligence of the other parties.</w:t>
      </w:r>
    </w:p>
    <w:p w14:paraId="5663D23C" w14:textId="77777777" w:rsidR="00F66F1F" w:rsidRPr="00DF2A13" w:rsidRDefault="00F66F1F" w:rsidP="00F45A14">
      <w:pPr>
        <w:pStyle w:val="ListParagraph"/>
        <w:spacing w:before="120" w:after="120" w:line="276" w:lineRule="auto"/>
        <w:ind w:right="282"/>
        <w:jc w:val="both"/>
        <w:rPr>
          <w:rFonts w:ascii="Arial" w:hAnsi="Arial" w:cs="Arial"/>
          <w:sz w:val="20"/>
        </w:rPr>
      </w:pPr>
    </w:p>
    <w:p w14:paraId="433B011F" w14:textId="273896D5" w:rsidR="00F66F1F" w:rsidRDefault="00F66F1F" w:rsidP="00E5010C">
      <w:pPr>
        <w:pStyle w:val="ListParagraph"/>
        <w:numPr>
          <w:ilvl w:val="0"/>
          <w:numId w:val="6"/>
        </w:numPr>
        <w:spacing w:before="120" w:after="120" w:line="276" w:lineRule="auto"/>
        <w:ind w:right="282"/>
        <w:jc w:val="both"/>
        <w:rPr>
          <w:rFonts w:ascii="Arial" w:hAnsi="Arial" w:cs="Arial"/>
          <w:sz w:val="20"/>
        </w:rPr>
      </w:pPr>
      <w:r w:rsidRPr="00DF2A13">
        <w:rPr>
          <w:rFonts w:ascii="Arial" w:hAnsi="Arial" w:cs="Arial"/>
          <w:sz w:val="20"/>
        </w:rPr>
        <w:t>Confidential information shall not be deemed to be covered by the exceptions in (a), (b), merely because such information is included in more general information, in the public domain or in the possession of the Parties. In addition, any combination of different portions of Confidential Information shall not be deemed to be covered by the above exceptions merely because such portions are individually in the public domain or in the possession of the Parties, but only if the combination itself is in the public domain or in the possession of the Parties in accordance with subparagraphs (a) or (b) of this provision.</w:t>
      </w:r>
    </w:p>
    <w:p w14:paraId="1AC87845" w14:textId="77777777" w:rsidR="00E5010C" w:rsidRPr="00E5010C" w:rsidRDefault="00E5010C" w:rsidP="00E5010C">
      <w:pPr>
        <w:pStyle w:val="ListParagraph"/>
        <w:rPr>
          <w:rFonts w:ascii="Arial" w:hAnsi="Arial" w:cs="Arial"/>
          <w:sz w:val="20"/>
        </w:rPr>
      </w:pPr>
    </w:p>
    <w:p w14:paraId="40FF3CB3" w14:textId="77777777" w:rsidR="00E5010C" w:rsidRPr="00E5010C" w:rsidRDefault="00E5010C" w:rsidP="00E5010C">
      <w:pPr>
        <w:pStyle w:val="ListParagraph"/>
        <w:spacing w:before="120" w:after="120" w:line="276" w:lineRule="auto"/>
        <w:ind w:right="282"/>
        <w:jc w:val="both"/>
        <w:rPr>
          <w:rFonts w:ascii="Arial" w:hAnsi="Arial" w:cs="Arial"/>
          <w:sz w:val="20"/>
        </w:rPr>
      </w:pPr>
    </w:p>
    <w:p w14:paraId="5460EE7C" w14:textId="77777777" w:rsidR="00F66F1F" w:rsidRPr="00DF2A13" w:rsidRDefault="00F66F1F" w:rsidP="00F45A14">
      <w:pPr>
        <w:pStyle w:val="ListParagraph"/>
        <w:numPr>
          <w:ilvl w:val="0"/>
          <w:numId w:val="6"/>
        </w:numPr>
        <w:spacing w:before="120" w:after="120" w:line="276" w:lineRule="auto"/>
        <w:ind w:right="282"/>
        <w:jc w:val="both"/>
        <w:rPr>
          <w:rFonts w:ascii="Arial" w:hAnsi="Arial" w:cs="Arial"/>
          <w:sz w:val="20"/>
        </w:rPr>
      </w:pPr>
      <w:r w:rsidRPr="00DF2A13">
        <w:rPr>
          <w:rFonts w:ascii="Arial" w:hAnsi="Arial" w:cs="Arial"/>
          <w:sz w:val="20"/>
        </w:rPr>
        <w:t>The Confidential Information is, at any time, developed by the Receiving Party completely independently of any such disclosure by the Disclosing Party, or</w:t>
      </w:r>
    </w:p>
    <w:p w14:paraId="12C2AEA2" w14:textId="77777777" w:rsidR="00F66F1F" w:rsidRPr="00DF2A13" w:rsidRDefault="00F66F1F" w:rsidP="00F45A14">
      <w:pPr>
        <w:pStyle w:val="ListParagraph"/>
        <w:ind w:right="282"/>
        <w:jc w:val="both"/>
        <w:rPr>
          <w:rFonts w:ascii="Arial" w:hAnsi="Arial" w:cs="Arial"/>
          <w:sz w:val="20"/>
        </w:rPr>
      </w:pPr>
    </w:p>
    <w:p w14:paraId="119CAF8A" w14:textId="77777777" w:rsidR="00F66F1F" w:rsidRPr="00DF2A13" w:rsidRDefault="00F66F1F" w:rsidP="00F45A14">
      <w:pPr>
        <w:pStyle w:val="ListParagraph"/>
        <w:numPr>
          <w:ilvl w:val="0"/>
          <w:numId w:val="6"/>
        </w:numPr>
        <w:spacing w:before="120" w:after="120" w:line="276" w:lineRule="auto"/>
        <w:ind w:right="282"/>
        <w:jc w:val="both"/>
        <w:rPr>
          <w:rFonts w:ascii="Arial" w:hAnsi="Arial" w:cs="Arial"/>
          <w:sz w:val="20"/>
        </w:rPr>
      </w:pPr>
      <w:r w:rsidRPr="00DF2A13">
        <w:rPr>
          <w:rFonts w:ascii="Arial" w:hAnsi="Arial" w:cs="Arial"/>
          <w:sz w:val="20"/>
        </w:rPr>
        <w:t>Confidential Information is approved for publication or use with written authorization from the Disclosing Party,</w:t>
      </w:r>
    </w:p>
    <w:p w14:paraId="7DFF0C65" w14:textId="77777777" w:rsidR="00F66F1F" w:rsidRPr="00DF2A13" w:rsidRDefault="00F66F1F" w:rsidP="00F45A14">
      <w:pPr>
        <w:pStyle w:val="ListParagraph"/>
        <w:ind w:right="282"/>
        <w:jc w:val="both"/>
        <w:rPr>
          <w:rFonts w:ascii="Arial" w:hAnsi="Arial" w:cs="Arial"/>
          <w:sz w:val="20"/>
        </w:rPr>
      </w:pPr>
    </w:p>
    <w:p w14:paraId="094AD0ED" w14:textId="5B922B87" w:rsidR="00F66F1F" w:rsidRPr="00DF2A13" w:rsidRDefault="00F66F1F" w:rsidP="00F45A14">
      <w:pPr>
        <w:pStyle w:val="ListParagraph"/>
        <w:numPr>
          <w:ilvl w:val="0"/>
          <w:numId w:val="6"/>
        </w:numPr>
        <w:spacing w:before="120" w:after="120" w:line="276" w:lineRule="auto"/>
        <w:ind w:right="282"/>
        <w:jc w:val="both"/>
        <w:rPr>
          <w:rFonts w:ascii="Arial" w:hAnsi="Arial" w:cs="Arial"/>
          <w:sz w:val="20"/>
        </w:rPr>
      </w:pPr>
      <w:r w:rsidRPr="00DF2A13">
        <w:rPr>
          <w:rFonts w:ascii="Arial" w:hAnsi="Arial" w:cs="Arial"/>
          <w:sz w:val="20"/>
        </w:rPr>
        <w:t>The Confidential Information is disclosed to comply with the law or legal process to which the Receiving Party is subject, provided that the Disclosing Party - to the extent permitted by appropriate procedure - is given prior written notice of such disclosure and the Receiving Party makes all reasonable efforts to minimize such disclosure; the Receiving Party shall reasonably cooperate with the Disclosing Party to prevent or limit such disclosure</w:t>
      </w:r>
    </w:p>
    <w:p w14:paraId="1AD5B98D" w14:textId="77777777" w:rsidR="00F45A14" w:rsidRPr="005E37F1" w:rsidRDefault="00F45A14" w:rsidP="00F45A14">
      <w:pPr>
        <w:pStyle w:val="BodyText"/>
        <w:spacing w:before="120" w:after="120" w:line="276" w:lineRule="auto"/>
        <w:ind w:right="282"/>
        <w:rPr>
          <w:rFonts w:cs="Arial"/>
          <w:b w:val="0"/>
          <w:bCs w:val="0"/>
          <w:spacing w:val="-3"/>
          <w:sz w:val="20"/>
        </w:rPr>
      </w:pPr>
    </w:p>
    <w:p w14:paraId="295FECD9" w14:textId="5F5D56BF" w:rsidR="000645EC" w:rsidRPr="00DF2A13" w:rsidRDefault="000645EC" w:rsidP="00F45A14">
      <w:pPr>
        <w:pStyle w:val="BodyText"/>
        <w:spacing w:before="120" w:after="120" w:line="276" w:lineRule="auto"/>
        <w:ind w:right="282"/>
        <w:rPr>
          <w:rFonts w:cs="Arial"/>
          <w:bCs w:val="0"/>
          <w:spacing w:val="-3"/>
          <w:sz w:val="20"/>
        </w:rPr>
      </w:pPr>
      <w:r w:rsidRPr="00DF2A13">
        <w:rPr>
          <w:rFonts w:cs="Arial"/>
          <w:bCs w:val="0"/>
          <w:spacing w:val="-3"/>
          <w:sz w:val="20"/>
        </w:rPr>
        <w:t>FOURTH - Commitments of the Parties</w:t>
      </w:r>
    </w:p>
    <w:p w14:paraId="0942B88E" w14:textId="77777777" w:rsidR="000645EC" w:rsidRPr="00DF2A13" w:rsidRDefault="000645EC" w:rsidP="00F45A14">
      <w:pPr>
        <w:pStyle w:val="BodyText"/>
        <w:spacing w:before="120" w:after="120" w:line="276" w:lineRule="auto"/>
        <w:ind w:right="282"/>
        <w:rPr>
          <w:rFonts w:cs="Arial"/>
          <w:b w:val="0"/>
          <w:bCs w:val="0"/>
          <w:spacing w:val="-3"/>
          <w:sz w:val="20"/>
        </w:rPr>
      </w:pPr>
      <w:r w:rsidRPr="00DF2A13">
        <w:rPr>
          <w:rFonts w:cs="Arial"/>
          <w:b w:val="0"/>
          <w:bCs w:val="0"/>
          <w:spacing w:val="-3"/>
          <w:sz w:val="20"/>
        </w:rPr>
        <w:t>The Parties agree and undertake not to use the Confidential Information for any purpose other than the evaluation of the possibility of collaborating in the development of the Project and, in particular, they undertake:</w:t>
      </w:r>
    </w:p>
    <w:p w14:paraId="798B238F" w14:textId="6BE77FE4" w:rsidR="003F32F0" w:rsidRPr="00B4170F" w:rsidRDefault="000645EC" w:rsidP="00F45A14">
      <w:pPr>
        <w:pStyle w:val="BodyText"/>
        <w:numPr>
          <w:ilvl w:val="0"/>
          <w:numId w:val="16"/>
        </w:numPr>
        <w:spacing w:before="120" w:after="120" w:line="276" w:lineRule="auto"/>
        <w:ind w:left="567" w:right="282" w:hanging="283"/>
        <w:rPr>
          <w:rFonts w:cs="Arial"/>
          <w:b w:val="0"/>
          <w:bCs w:val="0"/>
          <w:spacing w:val="-3"/>
          <w:sz w:val="20"/>
        </w:rPr>
      </w:pPr>
      <w:r w:rsidRPr="00F45A14">
        <w:rPr>
          <w:rFonts w:cs="Arial"/>
          <w:b w:val="0"/>
          <w:bCs w:val="0"/>
          <w:spacing w:val="-3"/>
          <w:sz w:val="20"/>
        </w:rPr>
        <w:t xml:space="preserve">not to disclose to any third party, or divulge, or publish the Confidential Information, or any of its terms; </w:t>
      </w:r>
    </w:p>
    <w:p w14:paraId="08050B2F" w14:textId="45BCCCCA" w:rsidR="003F32F0" w:rsidRPr="007F6AE8" w:rsidRDefault="000645EC" w:rsidP="00F45A14">
      <w:pPr>
        <w:pStyle w:val="BodyText"/>
        <w:numPr>
          <w:ilvl w:val="0"/>
          <w:numId w:val="16"/>
        </w:numPr>
        <w:spacing w:before="120" w:after="120" w:line="276" w:lineRule="auto"/>
        <w:ind w:left="567" w:right="282" w:hanging="283"/>
        <w:rPr>
          <w:rFonts w:cs="Arial"/>
          <w:b w:val="0"/>
          <w:bCs w:val="0"/>
          <w:spacing w:val="-3"/>
          <w:sz w:val="20"/>
        </w:rPr>
      </w:pPr>
      <w:r w:rsidRPr="007F6AE8">
        <w:rPr>
          <w:rFonts w:cs="Arial"/>
          <w:b w:val="0"/>
          <w:bCs w:val="0"/>
          <w:spacing w:val="-3"/>
          <w:sz w:val="20"/>
        </w:rPr>
        <w:t xml:space="preserve">restrict access to Confidential Information to their employees, collaborators or external advisors </w:t>
      </w:r>
      <w:r w:rsidRPr="007F6AE8">
        <w:rPr>
          <w:rFonts w:cs="Arial"/>
          <w:b w:val="0"/>
          <w:spacing w:val="-3"/>
          <w:sz w:val="20"/>
        </w:rPr>
        <w:t>who may reasonably need it for the development of the Project and companies or entities affiliated with or belonging to the same business group that are to intervene in the Project;</w:t>
      </w:r>
    </w:p>
    <w:p w14:paraId="40171F70" w14:textId="389946B9" w:rsidR="003F32F0" w:rsidRPr="007F6AE8" w:rsidRDefault="000645EC" w:rsidP="00F45A14">
      <w:pPr>
        <w:pStyle w:val="BodyText"/>
        <w:numPr>
          <w:ilvl w:val="0"/>
          <w:numId w:val="16"/>
        </w:numPr>
        <w:spacing w:before="120" w:after="120" w:line="276" w:lineRule="auto"/>
        <w:ind w:left="567" w:right="282" w:hanging="283"/>
        <w:rPr>
          <w:rFonts w:cs="Arial"/>
          <w:b w:val="0"/>
          <w:bCs w:val="0"/>
          <w:spacing w:val="-3"/>
          <w:sz w:val="20"/>
        </w:rPr>
      </w:pPr>
      <w:r w:rsidRPr="007F6AE8">
        <w:rPr>
          <w:rFonts w:cs="Arial"/>
          <w:b w:val="0"/>
          <w:bCs w:val="0"/>
          <w:spacing w:val="-3"/>
          <w:sz w:val="20"/>
        </w:rPr>
        <w:t xml:space="preserve"> inform each and every person to whom the Confidential Information may be disclosed under this </w:t>
      </w:r>
      <w:r w:rsidRPr="007F6AE8">
        <w:rPr>
          <w:rFonts w:cs="Arial"/>
          <w:b w:val="0"/>
          <w:spacing w:val="-3"/>
          <w:sz w:val="20"/>
        </w:rPr>
        <w:t xml:space="preserve">Agreement of the restrictions on its use and disclosure and undertake to comply with them strictly; </w:t>
      </w:r>
    </w:p>
    <w:p w14:paraId="001934F8" w14:textId="525BF2C1" w:rsidR="003F32F0" w:rsidRPr="007F6AE8" w:rsidRDefault="000645EC" w:rsidP="00F45A14">
      <w:pPr>
        <w:pStyle w:val="BodyText"/>
        <w:numPr>
          <w:ilvl w:val="0"/>
          <w:numId w:val="16"/>
        </w:numPr>
        <w:spacing w:before="120" w:after="120" w:line="276" w:lineRule="auto"/>
        <w:ind w:left="567" w:right="282" w:hanging="283"/>
        <w:rPr>
          <w:rFonts w:cs="Arial"/>
          <w:b w:val="0"/>
          <w:bCs w:val="0"/>
          <w:spacing w:val="-3"/>
          <w:sz w:val="20"/>
        </w:rPr>
      </w:pPr>
      <w:r w:rsidRPr="007F6AE8">
        <w:rPr>
          <w:rFonts w:cs="Arial"/>
          <w:b w:val="0"/>
          <w:bCs w:val="0"/>
          <w:spacing w:val="-3"/>
          <w:sz w:val="20"/>
        </w:rPr>
        <w:t>not to use Confidential Information for purposes other than those set forth in the Agreement;</w:t>
      </w:r>
    </w:p>
    <w:p w14:paraId="6D58B024" w14:textId="352EA8E5" w:rsidR="003F32F0" w:rsidRPr="007F6AE8" w:rsidRDefault="000645EC" w:rsidP="00F45A14">
      <w:pPr>
        <w:pStyle w:val="BodyText"/>
        <w:numPr>
          <w:ilvl w:val="0"/>
          <w:numId w:val="16"/>
        </w:numPr>
        <w:spacing w:before="120" w:after="120" w:line="276" w:lineRule="auto"/>
        <w:ind w:left="567" w:right="282" w:hanging="283"/>
        <w:rPr>
          <w:rFonts w:cs="Arial"/>
          <w:b w:val="0"/>
          <w:bCs w:val="0"/>
          <w:spacing w:val="-3"/>
          <w:sz w:val="20"/>
        </w:rPr>
      </w:pPr>
      <w:r w:rsidRPr="007F6AE8">
        <w:rPr>
          <w:rFonts w:cs="Arial"/>
          <w:b w:val="0"/>
          <w:bCs w:val="0"/>
          <w:spacing w:val="-3"/>
          <w:sz w:val="20"/>
        </w:rPr>
        <w:t xml:space="preserve">to bring to the attention </w:t>
      </w:r>
      <w:r w:rsidRPr="007F6AE8">
        <w:rPr>
          <w:rFonts w:cs="Arial"/>
          <w:b w:val="0"/>
          <w:spacing w:val="-3"/>
          <w:sz w:val="20"/>
        </w:rPr>
        <w:t xml:space="preserve">of all Parties any unauthorized use of Confidential Information of which it </w:t>
      </w:r>
      <w:r w:rsidR="003F32F0" w:rsidRPr="007F6AE8">
        <w:rPr>
          <w:rFonts w:cs="Arial"/>
          <w:b w:val="0"/>
          <w:spacing w:val="-3"/>
          <w:sz w:val="20"/>
        </w:rPr>
        <w:t>h</w:t>
      </w:r>
      <w:r w:rsidRPr="007F6AE8">
        <w:rPr>
          <w:rFonts w:cs="Arial"/>
          <w:b w:val="0"/>
          <w:bCs w:val="0"/>
          <w:spacing w:val="-3"/>
          <w:sz w:val="20"/>
        </w:rPr>
        <w:t>as become aware by any means;</w:t>
      </w:r>
    </w:p>
    <w:p w14:paraId="2C40CA56" w14:textId="031D9B0B" w:rsidR="000645EC" w:rsidRPr="007F6AE8" w:rsidRDefault="000645EC" w:rsidP="00F45A14">
      <w:pPr>
        <w:pStyle w:val="BodyText"/>
        <w:numPr>
          <w:ilvl w:val="0"/>
          <w:numId w:val="16"/>
        </w:numPr>
        <w:spacing w:before="120" w:after="120" w:line="276" w:lineRule="auto"/>
        <w:ind w:left="567" w:right="282" w:hanging="283"/>
        <w:rPr>
          <w:rFonts w:cs="Arial"/>
          <w:b w:val="0"/>
          <w:bCs w:val="0"/>
          <w:spacing w:val="-3"/>
          <w:sz w:val="20"/>
        </w:rPr>
      </w:pPr>
      <w:r w:rsidRPr="007F6AE8">
        <w:rPr>
          <w:rFonts w:cs="Arial"/>
          <w:b w:val="0"/>
          <w:bCs w:val="0"/>
          <w:spacing w:val="-3"/>
          <w:sz w:val="20"/>
        </w:rPr>
        <w:t xml:space="preserve">use the same degree of care as it uses with its own Confidential Information, which in no case should be less than reasonable care. </w:t>
      </w:r>
    </w:p>
    <w:p w14:paraId="21375D4B" w14:textId="77777777" w:rsidR="002D458A" w:rsidRPr="005E37F1" w:rsidRDefault="002D458A" w:rsidP="00F45A14">
      <w:pPr>
        <w:tabs>
          <w:tab w:val="left" w:pos="-720"/>
        </w:tabs>
        <w:suppressAutoHyphens/>
        <w:spacing w:before="120" w:after="120" w:line="276" w:lineRule="auto"/>
        <w:ind w:right="282"/>
        <w:jc w:val="both"/>
        <w:rPr>
          <w:rFonts w:ascii="Arial" w:hAnsi="Arial" w:cs="Arial"/>
          <w:bCs/>
          <w:sz w:val="20"/>
        </w:rPr>
      </w:pPr>
    </w:p>
    <w:p w14:paraId="1DC012E1" w14:textId="001E3080" w:rsidR="000645EC" w:rsidRPr="00DF2A13" w:rsidRDefault="000645EC" w:rsidP="00F45A14">
      <w:pPr>
        <w:tabs>
          <w:tab w:val="left" w:pos="-720"/>
        </w:tabs>
        <w:suppressAutoHyphens/>
        <w:spacing w:before="120" w:after="120" w:line="276" w:lineRule="auto"/>
        <w:ind w:right="282"/>
        <w:jc w:val="both"/>
        <w:rPr>
          <w:rFonts w:ascii="Arial" w:hAnsi="Arial" w:cs="Arial"/>
          <w:b/>
          <w:bCs/>
          <w:sz w:val="20"/>
        </w:rPr>
      </w:pPr>
      <w:r w:rsidRPr="00DF2A13">
        <w:rPr>
          <w:rFonts w:ascii="Arial" w:hAnsi="Arial" w:cs="Arial"/>
          <w:b/>
          <w:bCs/>
          <w:sz w:val="20"/>
        </w:rPr>
        <w:t>FIFTH - Communications and persons in charge</w:t>
      </w:r>
    </w:p>
    <w:p w14:paraId="6CA10ED6" w14:textId="77777777" w:rsidR="000645EC" w:rsidRPr="00DF2A13" w:rsidRDefault="000645EC" w:rsidP="00F45A14">
      <w:pPr>
        <w:tabs>
          <w:tab w:val="left" w:pos="-720"/>
        </w:tabs>
        <w:suppressAutoHyphens/>
        <w:spacing w:before="120" w:after="120" w:line="276" w:lineRule="auto"/>
        <w:ind w:right="282"/>
        <w:jc w:val="both"/>
        <w:rPr>
          <w:rFonts w:ascii="Arial" w:hAnsi="Arial" w:cs="Arial"/>
          <w:bCs/>
          <w:sz w:val="20"/>
        </w:rPr>
      </w:pPr>
      <w:r w:rsidRPr="00DF2A13">
        <w:rPr>
          <w:rFonts w:ascii="Arial" w:hAnsi="Arial" w:cs="Arial"/>
          <w:bCs/>
          <w:sz w:val="20"/>
        </w:rPr>
        <w:t>Documents sent by the Parties to each other under this Agreement may be sent on paper or electronically, by e-mail, to which the Parties agree to give full effect and feasibility.</w:t>
      </w:r>
    </w:p>
    <w:p w14:paraId="79C3246B" w14:textId="77777777" w:rsidR="000645EC" w:rsidRPr="00DF2A13" w:rsidRDefault="000645EC" w:rsidP="00F45A14">
      <w:pPr>
        <w:tabs>
          <w:tab w:val="left" w:pos="-720"/>
        </w:tabs>
        <w:suppressAutoHyphens/>
        <w:spacing w:before="120" w:after="120" w:line="276" w:lineRule="auto"/>
        <w:ind w:right="282"/>
        <w:jc w:val="both"/>
        <w:rPr>
          <w:rFonts w:ascii="Arial" w:hAnsi="Arial" w:cs="Arial"/>
          <w:bCs/>
          <w:sz w:val="20"/>
        </w:rPr>
      </w:pPr>
      <w:r w:rsidRPr="00DF2A13">
        <w:rPr>
          <w:rFonts w:ascii="Arial" w:hAnsi="Arial" w:cs="Arial"/>
          <w:bCs/>
          <w:sz w:val="20"/>
        </w:rPr>
        <w:t>To this end, in addition to the addresses indicated in the heading, the Parties designate the following e-mail addresses for notification purposes, as well as the following persons responsible for monitoring this collaboration</w:t>
      </w:r>
    </w:p>
    <w:p w14:paraId="4E5926AA" w14:textId="77777777" w:rsidR="000645EC" w:rsidRPr="00DF2A13" w:rsidRDefault="000645EC" w:rsidP="00F45A14">
      <w:pPr>
        <w:tabs>
          <w:tab w:val="left" w:pos="-720"/>
        </w:tabs>
        <w:suppressAutoHyphens/>
        <w:spacing w:before="120" w:after="120" w:line="276" w:lineRule="auto"/>
        <w:ind w:right="282"/>
        <w:jc w:val="both"/>
        <w:rPr>
          <w:rFonts w:ascii="Arial" w:hAnsi="Arial" w:cs="Arial"/>
          <w:bCs/>
          <w:sz w:val="20"/>
        </w:rPr>
      </w:pPr>
      <w:r w:rsidRPr="00DF2A13">
        <w:rPr>
          <w:rFonts w:ascii="Arial" w:hAnsi="Arial" w:cs="Arial"/>
          <w:bCs/>
          <w:sz w:val="20"/>
        </w:rPr>
        <w:t xml:space="preserve">On behalf of </w:t>
      </w:r>
      <w:r w:rsidRPr="00DF2A13">
        <w:rPr>
          <w:rFonts w:ascii="Arial" w:hAnsi="Arial" w:cs="Arial"/>
          <w:bCs/>
          <w:color w:val="FF0000"/>
          <w:sz w:val="20"/>
        </w:rPr>
        <w:t>(name of company or entity)</w:t>
      </w:r>
      <w:r w:rsidRPr="00DF2A13">
        <w:rPr>
          <w:rFonts w:ascii="Arial" w:hAnsi="Arial" w:cs="Arial"/>
          <w:bCs/>
          <w:sz w:val="20"/>
        </w:rPr>
        <w:t xml:space="preserve">, the person responsible for following up this collaboration is </w:t>
      </w:r>
      <w:r w:rsidRPr="00DF2A13">
        <w:rPr>
          <w:rFonts w:ascii="Arial" w:hAnsi="Arial" w:cs="Arial"/>
          <w:bCs/>
          <w:sz w:val="20"/>
          <w:highlight w:val="yellow"/>
        </w:rPr>
        <w:t>XXX</w:t>
      </w:r>
      <w:r w:rsidRPr="00DF2A13">
        <w:rPr>
          <w:rFonts w:ascii="Arial" w:hAnsi="Arial" w:cs="Arial"/>
          <w:bCs/>
          <w:sz w:val="20"/>
        </w:rPr>
        <w:t>.</w:t>
      </w:r>
    </w:p>
    <w:p w14:paraId="4D2D2318" w14:textId="77777777" w:rsidR="000645EC" w:rsidRPr="00DF2A13" w:rsidRDefault="000645EC" w:rsidP="00F45A14">
      <w:pPr>
        <w:tabs>
          <w:tab w:val="left" w:pos="-720"/>
        </w:tabs>
        <w:suppressAutoHyphens/>
        <w:spacing w:before="120" w:after="120" w:line="276" w:lineRule="auto"/>
        <w:ind w:right="282"/>
        <w:jc w:val="both"/>
        <w:rPr>
          <w:rFonts w:ascii="Arial" w:hAnsi="Arial" w:cs="Arial"/>
          <w:bCs/>
          <w:sz w:val="20"/>
        </w:rPr>
      </w:pPr>
      <w:r w:rsidRPr="00DF2A13">
        <w:rPr>
          <w:rFonts w:ascii="Arial" w:hAnsi="Arial" w:cs="Arial"/>
          <w:bCs/>
          <w:sz w:val="20"/>
        </w:rPr>
        <w:t xml:space="preserve">On behalf of the UPC, the person responsible for follow-up of this collaboration is </w:t>
      </w:r>
      <w:r w:rsidRPr="00DF2A13">
        <w:rPr>
          <w:rFonts w:ascii="Arial" w:hAnsi="Arial" w:cs="Arial"/>
          <w:bCs/>
          <w:sz w:val="20"/>
          <w:highlight w:val="yellow"/>
        </w:rPr>
        <w:t>XXXX, XXXX</w:t>
      </w:r>
      <w:r w:rsidRPr="00DF2A13">
        <w:rPr>
          <w:rFonts w:ascii="Arial" w:hAnsi="Arial" w:cs="Arial"/>
          <w:bCs/>
          <w:sz w:val="20"/>
        </w:rPr>
        <w:t>.</w:t>
      </w:r>
    </w:p>
    <w:p w14:paraId="57A839AB" w14:textId="77777777" w:rsidR="000645EC" w:rsidRPr="00DF2A13" w:rsidRDefault="000645EC" w:rsidP="00F45A14">
      <w:pPr>
        <w:tabs>
          <w:tab w:val="left" w:pos="-720"/>
        </w:tabs>
        <w:suppressAutoHyphens/>
        <w:spacing w:before="120" w:after="120" w:line="276" w:lineRule="auto"/>
        <w:ind w:right="282"/>
        <w:jc w:val="both"/>
        <w:rPr>
          <w:rFonts w:ascii="Arial" w:hAnsi="Arial" w:cs="Arial"/>
          <w:bCs/>
          <w:sz w:val="20"/>
        </w:rPr>
      </w:pPr>
      <w:r w:rsidRPr="00DF2A13">
        <w:rPr>
          <w:rFonts w:ascii="Arial" w:hAnsi="Arial" w:cs="Arial"/>
          <w:bCs/>
          <w:sz w:val="20"/>
        </w:rPr>
        <w:t>The representatives may appoint substitutes for specific actions, which will be communicated in advance to the remaining Parties.</w:t>
      </w:r>
    </w:p>
    <w:p w14:paraId="6BB928D0" w14:textId="77777777" w:rsidR="000645EC" w:rsidRPr="00DF2A13" w:rsidRDefault="000645EC" w:rsidP="00F45A14">
      <w:pPr>
        <w:tabs>
          <w:tab w:val="left" w:pos="-720"/>
        </w:tabs>
        <w:suppressAutoHyphens/>
        <w:spacing w:before="120" w:after="120" w:line="276" w:lineRule="auto"/>
        <w:ind w:right="282"/>
        <w:jc w:val="both"/>
        <w:rPr>
          <w:rFonts w:ascii="Arial" w:hAnsi="Arial" w:cs="Arial"/>
          <w:bCs/>
          <w:sz w:val="20"/>
        </w:rPr>
      </w:pPr>
      <w:r w:rsidRPr="00DF2A13">
        <w:rPr>
          <w:rFonts w:ascii="Arial" w:hAnsi="Arial" w:cs="Arial"/>
          <w:bCs/>
          <w:sz w:val="20"/>
        </w:rPr>
        <w:t xml:space="preserve">Any act of reliable communication made at the domicile designated by each of the parties shall be valid and effective, and shall be fully effective, even if refused or returned by the addressee. </w:t>
      </w:r>
    </w:p>
    <w:p w14:paraId="4E715122" w14:textId="77777777" w:rsidR="008F0ED4" w:rsidRDefault="008F0ED4" w:rsidP="00F45A14">
      <w:pPr>
        <w:tabs>
          <w:tab w:val="left" w:pos="-720"/>
        </w:tabs>
        <w:suppressAutoHyphens/>
        <w:spacing w:before="120" w:after="120" w:line="276" w:lineRule="auto"/>
        <w:ind w:right="282"/>
        <w:jc w:val="both"/>
        <w:rPr>
          <w:rFonts w:ascii="Arial" w:hAnsi="Arial" w:cs="Arial"/>
          <w:b/>
          <w:bCs/>
          <w:sz w:val="20"/>
        </w:rPr>
      </w:pPr>
    </w:p>
    <w:p w14:paraId="395FAFA5" w14:textId="70F8A1DE" w:rsidR="000645EC" w:rsidRPr="00DF2A13" w:rsidRDefault="000645EC" w:rsidP="00F45A14">
      <w:pPr>
        <w:tabs>
          <w:tab w:val="left" w:pos="-720"/>
        </w:tabs>
        <w:suppressAutoHyphens/>
        <w:spacing w:before="120" w:after="120" w:line="276" w:lineRule="auto"/>
        <w:ind w:right="282"/>
        <w:jc w:val="both"/>
        <w:rPr>
          <w:rFonts w:ascii="Arial" w:hAnsi="Arial" w:cs="Arial"/>
          <w:b/>
          <w:bCs/>
          <w:sz w:val="20"/>
        </w:rPr>
      </w:pPr>
      <w:r w:rsidRPr="00DF2A13">
        <w:rPr>
          <w:rFonts w:ascii="Arial" w:hAnsi="Arial" w:cs="Arial"/>
          <w:b/>
          <w:bCs/>
          <w:sz w:val="20"/>
        </w:rPr>
        <w:t>SIXTH - Duration</w:t>
      </w:r>
    </w:p>
    <w:p w14:paraId="26E21EFD" w14:textId="77777777" w:rsidR="000645EC" w:rsidRPr="00DF2A13" w:rsidRDefault="000645EC" w:rsidP="00F45A14">
      <w:pPr>
        <w:tabs>
          <w:tab w:val="left" w:pos="-720"/>
        </w:tabs>
        <w:suppressAutoHyphens/>
        <w:spacing w:before="120" w:after="120" w:line="276" w:lineRule="auto"/>
        <w:ind w:right="282"/>
        <w:jc w:val="both"/>
        <w:rPr>
          <w:rFonts w:ascii="Arial" w:hAnsi="Arial" w:cs="Arial"/>
          <w:bCs/>
          <w:sz w:val="20"/>
        </w:rPr>
      </w:pPr>
      <w:r w:rsidRPr="00DF2A13">
        <w:rPr>
          <w:rFonts w:ascii="Arial" w:hAnsi="Arial" w:cs="Arial"/>
          <w:bCs/>
          <w:sz w:val="20"/>
        </w:rPr>
        <w:t xml:space="preserve">The Parties agree that the period for exchange of information is set at a maximum of </w:t>
      </w:r>
      <w:r w:rsidRPr="00DF2A13">
        <w:rPr>
          <w:rFonts w:ascii="Arial" w:hAnsi="Arial" w:cs="Arial"/>
          <w:bCs/>
          <w:sz w:val="20"/>
          <w:highlight w:val="yellow"/>
        </w:rPr>
        <w:t>6</w:t>
      </w:r>
      <w:r w:rsidRPr="00DF2A13">
        <w:rPr>
          <w:rFonts w:ascii="Arial" w:hAnsi="Arial" w:cs="Arial"/>
          <w:bCs/>
          <w:sz w:val="20"/>
        </w:rPr>
        <w:t xml:space="preserve"> months from the date of signature of this Agreement.</w:t>
      </w:r>
    </w:p>
    <w:p w14:paraId="0A85D5C8" w14:textId="77777777" w:rsidR="000645EC" w:rsidRPr="00DF2A13" w:rsidRDefault="000645EC" w:rsidP="00F45A14">
      <w:pPr>
        <w:tabs>
          <w:tab w:val="left" w:pos="-720"/>
        </w:tabs>
        <w:suppressAutoHyphens/>
        <w:spacing w:before="120" w:after="120" w:line="276" w:lineRule="auto"/>
        <w:ind w:right="282"/>
        <w:jc w:val="both"/>
        <w:rPr>
          <w:rFonts w:ascii="Arial" w:hAnsi="Arial" w:cs="Arial"/>
          <w:bCs/>
          <w:sz w:val="20"/>
        </w:rPr>
      </w:pPr>
      <w:r w:rsidRPr="00DF2A13">
        <w:rPr>
          <w:rFonts w:ascii="Arial" w:hAnsi="Arial" w:cs="Arial"/>
          <w:bCs/>
          <w:sz w:val="20"/>
        </w:rPr>
        <w:t xml:space="preserve">The obligation of the Parties to maintain the confidentiality of the information shall end </w:t>
      </w:r>
      <w:r w:rsidRPr="00DF2A13">
        <w:rPr>
          <w:rFonts w:ascii="Arial" w:hAnsi="Arial" w:cs="Arial"/>
          <w:bCs/>
          <w:sz w:val="20"/>
          <w:highlight w:val="yellow"/>
        </w:rPr>
        <w:t>four (4)</w:t>
      </w:r>
      <w:r w:rsidRPr="00DF2A13">
        <w:rPr>
          <w:rFonts w:ascii="Arial" w:hAnsi="Arial" w:cs="Arial"/>
          <w:bCs/>
          <w:sz w:val="20"/>
        </w:rPr>
        <w:t xml:space="preserve"> years after the signature of this Agreement.</w:t>
      </w:r>
    </w:p>
    <w:p w14:paraId="79DE8C2E" w14:textId="77777777" w:rsidR="002D458A" w:rsidRDefault="002D458A" w:rsidP="00F45A14">
      <w:pPr>
        <w:spacing w:before="120" w:after="120" w:line="276" w:lineRule="auto"/>
        <w:ind w:right="282"/>
        <w:jc w:val="both"/>
        <w:rPr>
          <w:rFonts w:ascii="Arial" w:hAnsi="Arial" w:cs="Arial"/>
          <w:b/>
          <w:spacing w:val="-3"/>
          <w:sz w:val="20"/>
        </w:rPr>
      </w:pPr>
    </w:p>
    <w:p w14:paraId="5A792C0F" w14:textId="21D1B849" w:rsidR="00D852FA" w:rsidRPr="00DF2A13" w:rsidRDefault="00D852FA" w:rsidP="00F45A14">
      <w:pPr>
        <w:spacing w:before="120" w:after="120" w:line="276" w:lineRule="auto"/>
        <w:ind w:right="282"/>
        <w:jc w:val="both"/>
        <w:rPr>
          <w:rFonts w:ascii="Arial" w:hAnsi="Arial" w:cs="Arial"/>
          <w:b/>
          <w:spacing w:val="-3"/>
          <w:sz w:val="20"/>
        </w:rPr>
      </w:pPr>
      <w:r w:rsidRPr="00DF2A13">
        <w:rPr>
          <w:rFonts w:ascii="Arial" w:hAnsi="Arial" w:cs="Arial"/>
          <w:b/>
          <w:spacing w:val="-3"/>
          <w:sz w:val="20"/>
        </w:rPr>
        <w:t>SEVENTH</w:t>
      </w:r>
      <w:r w:rsidR="00553210">
        <w:rPr>
          <w:rFonts w:ascii="Arial" w:hAnsi="Arial" w:cs="Arial"/>
          <w:b/>
          <w:spacing w:val="-3"/>
          <w:sz w:val="20"/>
        </w:rPr>
        <w:t xml:space="preserve"> -</w:t>
      </w:r>
      <w:r w:rsidRPr="00DF2A13">
        <w:rPr>
          <w:rFonts w:ascii="Arial" w:hAnsi="Arial" w:cs="Arial"/>
          <w:b/>
          <w:spacing w:val="-3"/>
          <w:sz w:val="20"/>
        </w:rPr>
        <w:t xml:space="preserve"> Non-compliance with the Agreement</w:t>
      </w:r>
    </w:p>
    <w:p w14:paraId="759C22EC" w14:textId="77777777" w:rsidR="00D852FA" w:rsidRPr="00DF2A13" w:rsidRDefault="00D852FA" w:rsidP="00F45A14">
      <w:pPr>
        <w:spacing w:before="120" w:after="120" w:line="276" w:lineRule="auto"/>
        <w:ind w:right="282"/>
        <w:jc w:val="both"/>
        <w:rPr>
          <w:rFonts w:ascii="Arial" w:hAnsi="Arial" w:cs="Arial"/>
          <w:spacing w:val="-3"/>
          <w:sz w:val="20"/>
        </w:rPr>
      </w:pPr>
      <w:r w:rsidRPr="00DF2A13">
        <w:rPr>
          <w:rFonts w:ascii="Arial" w:hAnsi="Arial" w:cs="Arial"/>
          <w:spacing w:val="-3"/>
          <w:sz w:val="20"/>
        </w:rPr>
        <w:t xml:space="preserve">The Parties expressly recognize the importance of the confidentiality of Confidential Information within the framework of the Project and the damage that could be caused by the disclosure to third parties of the content of such information or its use for purposes other than the Project and the breach of their obligations. </w:t>
      </w:r>
    </w:p>
    <w:p w14:paraId="01F4B205" w14:textId="77777777" w:rsidR="00D852FA" w:rsidRPr="00DF2A13" w:rsidRDefault="00D852FA" w:rsidP="00F45A14">
      <w:pPr>
        <w:spacing w:before="120" w:after="120" w:line="276" w:lineRule="auto"/>
        <w:ind w:right="282"/>
        <w:jc w:val="both"/>
        <w:rPr>
          <w:rFonts w:ascii="Arial" w:hAnsi="Arial" w:cs="Arial"/>
          <w:spacing w:val="-3"/>
          <w:sz w:val="20"/>
        </w:rPr>
      </w:pPr>
      <w:r w:rsidRPr="00DF2A13">
        <w:rPr>
          <w:rFonts w:ascii="Arial" w:hAnsi="Arial" w:cs="Arial"/>
          <w:spacing w:val="-3"/>
          <w:sz w:val="20"/>
        </w:rPr>
        <w:t xml:space="preserve">Therefore, in the event of breach, the Parties expressly acknowledge and accept the right of both to request specific compliance with the obligations agreed here, together with any other measures they deem appropriate to compensate for the damage caused as a result of such breach. </w:t>
      </w:r>
    </w:p>
    <w:p w14:paraId="58D8000A" w14:textId="77777777" w:rsidR="002D458A" w:rsidRDefault="002D458A" w:rsidP="005E37F1"/>
    <w:p w14:paraId="235E2E14" w14:textId="6402C1F7" w:rsidR="00D852FA" w:rsidRPr="00DF2A13" w:rsidRDefault="00D852FA" w:rsidP="00F45A14">
      <w:pPr>
        <w:spacing w:before="120" w:after="120" w:line="276" w:lineRule="auto"/>
        <w:ind w:right="282"/>
        <w:jc w:val="both"/>
        <w:rPr>
          <w:rFonts w:ascii="Arial" w:hAnsi="Arial" w:cs="Arial"/>
          <w:b/>
          <w:spacing w:val="-3"/>
          <w:sz w:val="20"/>
        </w:rPr>
      </w:pPr>
      <w:r w:rsidRPr="00DF2A13">
        <w:rPr>
          <w:rFonts w:ascii="Arial" w:hAnsi="Arial" w:cs="Arial"/>
          <w:b/>
          <w:spacing w:val="-3"/>
          <w:sz w:val="20"/>
        </w:rPr>
        <w:t>EIGHTH - Resolution of the Agreement</w:t>
      </w:r>
    </w:p>
    <w:p w14:paraId="6F1A7AF3" w14:textId="77777777" w:rsidR="00D852FA" w:rsidRPr="00DF2A13" w:rsidRDefault="00D852FA" w:rsidP="00F45A14">
      <w:pPr>
        <w:spacing w:before="120" w:after="120" w:line="276" w:lineRule="auto"/>
        <w:ind w:right="282"/>
        <w:jc w:val="both"/>
        <w:rPr>
          <w:rFonts w:ascii="Arial" w:hAnsi="Arial" w:cs="Arial"/>
          <w:spacing w:val="-3"/>
          <w:sz w:val="20"/>
        </w:rPr>
      </w:pPr>
      <w:r w:rsidRPr="00DF2A13">
        <w:rPr>
          <w:rFonts w:ascii="Arial" w:hAnsi="Arial" w:cs="Arial"/>
          <w:spacing w:val="-3"/>
          <w:sz w:val="20"/>
        </w:rPr>
        <w:t>Without prejudice to the will of the Parties to carry out their commitments under this Agreement, this Agreement may be terminated at any time by either Party if either of the Parties fails to fulfil its obligations under this Agreement despite having been requested to do so in writing. Termination shall be effected by giving reasoned written notice to the defaulting party, with a period of notice of fifteen (15) calendar days.</w:t>
      </w:r>
    </w:p>
    <w:p w14:paraId="65EBAA45" w14:textId="77777777" w:rsidR="00D852FA" w:rsidRPr="00DF2A13" w:rsidRDefault="00D852FA" w:rsidP="00F45A14">
      <w:pPr>
        <w:spacing w:before="120" w:after="120" w:line="276" w:lineRule="auto"/>
        <w:ind w:right="282"/>
        <w:jc w:val="both"/>
        <w:rPr>
          <w:rFonts w:ascii="Arial" w:hAnsi="Arial" w:cs="Arial"/>
          <w:spacing w:val="-3"/>
          <w:sz w:val="20"/>
        </w:rPr>
      </w:pPr>
      <w:r w:rsidRPr="00DF2A13">
        <w:rPr>
          <w:rFonts w:ascii="Arial" w:hAnsi="Arial" w:cs="Arial"/>
          <w:spacing w:val="-3"/>
          <w:sz w:val="20"/>
        </w:rPr>
        <w:t>This Agreement shall also be terminated by decision of one of the Parties communicated to the other in writing and for other general legal reasons.</w:t>
      </w:r>
    </w:p>
    <w:p w14:paraId="01659DA1" w14:textId="4DD49995" w:rsidR="00921D42" w:rsidRPr="00DF2A13" w:rsidRDefault="00D852FA" w:rsidP="00F45A14">
      <w:pPr>
        <w:spacing w:before="120" w:after="120" w:line="276" w:lineRule="auto"/>
        <w:ind w:right="282"/>
        <w:jc w:val="both"/>
        <w:rPr>
          <w:rFonts w:ascii="Arial" w:hAnsi="Arial" w:cs="Arial"/>
          <w:sz w:val="20"/>
        </w:rPr>
      </w:pPr>
      <w:r w:rsidRPr="00DF2A13">
        <w:rPr>
          <w:rFonts w:ascii="Arial" w:hAnsi="Arial" w:cs="Arial"/>
          <w:spacing w:val="-3"/>
          <w:sz w:val="20"/>
        </w:rPr>
        <w:t>The termination of the Agreement does not exempt the parties from compliance with confidentiality during the period agreed upon in clause six of this Agreement</w:t>
      </w:r>
      <w:r w:rsidR="00921D42" w:rsidRPr="00DF2A13">
        <w:rPr>
          <w:rFonts w:ascii="Arial" w:hAnsi="Arial" w:cs="Arial"/>
          <w:sz w:val="20"/>
        </w:rPr>
        <w:t>.</w:t>
      </w:r>
    </w:p>
    <w:p w14:paraId="5A8C01E3" w14:textId="77777777" w:rsidR="005E37F1" w:rsidRDefault="005E37F1" w:rsidP="00F45A14">
      <w:pPr>
        <w:pStyle w:val="BodyText"/>
        <w:spacing w:before="120" w:after="120" w:line="276" w:lineRule="auto"/>
        <w:ind w:right="282"/>
        <w:rPr>
          <w:rFonts w:cs="Arial"/>
          <w:bCs w:val="0"/>
          <w:spacing w:val="-3"/>
          <w:sz w:val="20"/>
        </w:rPr>
      </w:pPr>
    </w:p>
    <w:p w14:paraId="08A7F389" w14:textId="1C49E968" w:rsidR="00D852FA" w:rsidRPr="00DF2A13" w:rsidRDefault="00D852FA" w:rsidP="00F45A14">
      <w:pPr>
        <w:pStyle w:val="BodyText"/>
        <w:spacing w:before="120" w:after="120" w:line="276" w:lineRule="auto"/>
        <w:ind w:right="282"/>
        <w:rPr>
          <w:rFonts w:cs="Arial"/>
          <w:bCs w:val="0"/>
          <w:spacing w:val="-3"/>
          <w:sz w:val="20"/>
        </w:rPr>
      </w:pPr>
      <w:r w:rsidRPr="00DF2A13">
        <w:rPr>
          <w:rFonts w:cs="Arial"/>
          <w:bCs w:val="0"/>
          <w:spacing w:val="-3"/>
          <w:sz w:val="20"/>
        </w:rPr>
        <w:t>NINTH - Cession</w:t>
      </w:r>
    </w:p>
    <w:p w14:paraId="2E3678F5" w14:textId="77777777" w:rsidR="00D852FA" w:rsidRPr="00DF2A13" w:rsidRDefault="00D852FA" w:rsidP="00F45A14">
      <w:pPr>
        <w:pStyle w:val="BodyText"/>
        <w:spacing w:before="120" w:after="120" w:line="276" w:lineRule="auto"/>
        <w:ind w:right="282"/>
        <w:rPr>
          <w:rFonts w:cs="Arial"/>
          <w:bCs w:val="0"/>
          <w:spacing w:val="-3"/>
          <w:sz w:val="20"/>
        </w:rPr>
      </w:pPr>
      <w:r w:rsidRPr="00DF2A13">
        <w:rPr>
          <w:rFonts w:cs="Arial"/>
          <w:b w:val="0"/>
          <w:bCs w:val="0"/>
          <w:spacing w:val="-3"/>
          <w:sz w:val="20"/>
        </w:rPr>
        <w:t>Neither party may assign, in whole or in part, the rights and obligations of this Agreement to any third party, except with the express written consent of the other parties</w:t>
      </w:r>
      <w:r w:rsidRPr="00DF2A13">
        <w:rPr>
          <w:rFonts w:cs="Arial"/>
          <w:bCs w:val="0"/>
          <w:spacing w:val="-3"/>
          <w:sz w:val="20"/>
        </w:rPr>
        <w:t xml:space="preserve">. </w:t>
      </w:r>
    </w:p>
    <w:p w14:paraId="39375F25" w14:textId="77777777" w:rsidR="005E37F1" w:rsidRDefault="005E37F1" w:rsidP="00F45A14">
      <w:pPr>
        <w:pStyle w:val="BodyText"/>
        <w:spacing w:before="120" w:after="120" w:line="276" w:lineRule="auto"/>
        <w:ind w:right="282"/>
        <w:rPr>
          <w:rFonts w:cs="Arial"/>
          <w:bCs w:val="0"/>
          <w:spacing w:val="-3"/>
          <w:sz w:val="20"/>
        </w:rPr>
      </w:pPr>
    </w:p>
    <w:p w14:paraId="7ACB0C97" w14:textId="0FA49D68" w:rsidR="00D852FA" w:rsidRPr="00DF2A13" w:rsidRDefault="00D852FA" w:rsidP="00F45A14">
      <w:pPr>
        <w:pStyle w:val="BodyText"/>
        <w:spacing w:before="120" w:after="120" w:line="276" w:lineRule="auto"/>
        <w:ind w:right="282"/>
        <w:rPr>
          <w:rFonts w:cs="Arial"/>
          <w:bCs w:val="0"/>
          <w:spacing w:val="-3"/>
          <w:sz w:val="20"/>
        </w:rPr>
      </w:pPr>
      <w:r w:rsidRPr="00DF2A13">
        <w:rPr>
          <w:rFonts w:cs="Arial"/>
          <w:bCs w:val="0"/>
          <w:spacing w:val="-3"/>
          <w:sz w:val="20"/>
        </w:rPr>
        <w:t>TENTH - No link between the Parties</w:t>
      </w:r>
    </w:p>
    <w:p w14:paraId="6D391905" w14:textId="351C2C5B" w:rsidR="00D852FA" w:rsidRPr="00DF2A13" w:rsidRDefault="00216CBF" w:rsidP="00F45A14">
      <w:pPr>
        <w:pStyle w:val="BodyText"/>
        <w:spacing w:before="120" w:after="120" w:line="276" w:lineRule="auto"/>
        <w:ind w:right="282"/>
        <w:rPr>
          <w:rFonts w:cs="Arial"/>
          <w:spacing w:val="-3"/>
          <w:sz w:val="20"/>
        </w:rPr>
      </w:pPr>
      <w:r>
        <w:rPr>
          <w:rFonts w:cs="Arial"/>
          <w:b w:val="0"/>
          <w:bCs w:val="0"/>
          <w:spacing w:val="-3"/>
          <w:sz w:val="20"/>
        </w:rPr>
        <w:t>The</w:t>
      </w:r>
      <w:r w:rsidR="00D852FA" w:rsidRPr="00DF2A13">
        <w:rPr>
          <w:rFonts w:cs="Arial"/>
          <w:b w:val="0"/>
          <w:bCs w:val="0"/>
          <w:spacing w:val="-3"/>
          <w:sz w:val="20"/>
        </w:rPr>
        <w:t xml:space="preserve"> established in this document does not imply any obligation or commitment for the Parties to reach any agreement of any kind, but only to exchange information in accordance with what is established in this document. Therefore, in the event that the Parties wish to establish any type of collaboration, whether commercial or of any other nature in relation to the Project, the Parties must sign the relevant written agreement and/or contract.</w:t>
      </w:r>
      <w:r w:rsidR="00D852FA" w:rsidRPr="00DF2A13">
        <w:rPr>
          <w:rFonts w:cs="Arial"/>
          <w:spacing w:val="-3"/>
          <w:sz w:val="20"/>
        </w:rPr>
        <w:t xml:space="preserve"> </w:t>
      </w:r>
    </w:p>
    <w:p w14:paraId="7D570D42" w14:textId="77777777" w:rsidR="005E37F1" w:rsidRDefault="005E37F1" w:rsidP="00F45A14">
      <w:pPr>
        <w:pStyle w:val="BodyText"/>
        <w:spacing w:before="120" w:after="120" w:line="276" w:lineRule="auto"/>
        <w:ind w:right="282"/>
        <w:rPr>
          <w:rFonts w:cs="Arial"/>
          <w:spacing w:val="-3"/>
          <w:sz w:val="20"/>
        </w:rPr>
      </w:pPr>
    </w:p>
    <w:p w14:paraId="5365FAF2" w14:textId="37ACDAEA" w:rsidR="00D852FA" w:rsidRPr="00DF2A13" w:rsidRDefault="00D852FA" w:rsidP="00F45A14">
      <w:pPr>
        <w:pStyle w:val="BodyText"/>
        <w:spacing w:before="120" w:after="120" w:line="276" w:lineRule="auto"/>
        <w:ind w:right="282"/>
        <w:rPr>
          <w:rFonts w:cs="Arial"/>
          <w:spacing w:val="-3"/>
          <w:sz w:val="20"/>
        </w:rPr>
      </w:pPr>
      <w:r w:rsidRPr="00DF2A13">
        <w:rPr>
          <w:rFonts w:cs="Arial"/>
          <w:spacing w:val="-3"/>
          <w:sz w:val="20"/>
        </w:rPr>
        <w:t>ELEVENTH - Protection of Personal Data</w:t>
      </w:r>
    </w:p>
    <w:p w14:paraId="0A58E5B7" w14:textId="77777777" w:rsidR="00D852FA" w:rsidRPr="00DF2A13" w:rsidRDefault="00D852FA" w:rsidP="00F45A14">
      <w:pPr>
        <w:pStyle w:val="BodyText"/>
        <w:spacing w:before="120" w:after="120" w:line="276" w:lineRule="auto"/>
        <w:ind w:right="282"/>
        <w:rPr>
          <w:rFonts w:cs="Arial"/>
          <w:b w:val="0"/>
          <w:spacing w:val="-3"/>
          <w:sz w:val="20"/>
        </w:rPr>
      </w:pPr>
      <w:r w:rsidRPr="00DF2A13">
        <w:rPr>
          <w:rFonts w:cs="Arial"/>
          <w:b w:val="0"/>
          <w:spacing w:val="-3"/>
          <w:sz w:val="20"/>
        </w:rPr>
        <w:t>Any personal data included in the Agreement, as a consequence of the execution of the Agreement, will be processed by the Parties in accordance with the Law on the Protection of Personal Data and the Guarantee of Digital Rights (Law 3/2018 of 5 December) derived from Regulation (EU) 2016/679 only for the purposes of implementation, administration and monitoring of the agreement, without prejudice to a possible subsequent transmission of the request by a governmental or jurisdictional authority and/or disclosure in accordance with the Law.</w:t>
      </w:r>
    </w:p>
    <w:p w14:paraId="0BCDDB10" w14:textId="5C3AF1C5" w:rsidR="00D852FA" w:rsidRDefault="00D852FA" w:rsidP="00F45A14">
      <w:pPr>
        <w:pStyle w:val="BodyText"/>
        <w:spacing w:before="120" w:after="120" w:line="276" w:lineRule="auto"/>
        <w:ind w:right="282"/>
        <w:rPr>
          <w:rFonts w:cs="Arial"/>
          <w:b w:val="0"/>
          <w:spacing w:val="-3"/>
          <w:sz w:val="20"/>
        </w:rPr>
      </w:pPr>
      <w:r w:rsidRPr="00DF2A13">
        <w:rPr>
          <w:rFonts w:cs="Arial"/>
          <w:b w:val="0"/>
          <w:spacing w:val="-3"/>
          <w:sz w:val="20"/>
        </w:rPr>
        <w:t>In any case, the Parties shall take the necessary technical and organizational measures, especially those determined by regulation, to ensure the security of personal data and to prevent its alteration, loss, processing or unauthorized access.</w:t>
      </w:r>
    </w:p>
    <w:p w14:paraId="53D5F6D1" w14:textId="77777777" w:rsidR="00D852FA" w:rsidRPr="00DF2A13" w:rsidRDefault="00D852FA" w:rsidP="00F45A14">
      <w:pPr>
        <w:pStyle w:val="BodyText"/>
        <w:spacing w:before="120" w:after="120" w:line="276" w:lineRule="auto"/>
        <w:ind w:right="282"/>
        <w:rPr>
          <w:rFonts w:cs="Arial"/>
          <w:b w:val="0"/>
          <w:spacing w:val="-3"/>
          <w:sz w:val="20"/>
        </w:rPr>
      </w:pPr>
      <w:r w:rsidRPr="00DF2A13">
        <w:rPr>
          <w:rFonts w:cs="Arial"/>
          <w:b w:val="0"/>
          <w:spacing w:val="-3"/>
          <w:sz w:val="20"/>
        </w:rPr>
        <w:t>In case any of the Parties has any questions related to the processing of their personal data, they should contact the following contacts:</w:t>
      </w:r>
    </w:p>
    <w:p w14:paraId="3AEC1CD2" w14:textId="202386D0" w:rsidR="003F32F0" w:rsidRPr="00DF2A13" w:rsidRDefault="00D852FA" w:rsidP="00F45A14">
      <w:pPr>
        <w:pStyle w:val="BodyText"/>
        <w:numPr>
          <w:ilvl w:val="0"/>
          <w:numId w:val="17"/>
        </w:numPr>
        <w:spacing w:before="120" w:after="120" w:line="276" w:lineRule="auto"/>
        <w:ind w:right="282"/>
        <w:rPr>
          <w:rFonts w:cs="Arial"/>
          <w:b w:val="0"/>
          <w:spacing w:val="-3"/>
          <w:sz w:val="20"/>
        </w:rPr>
      </w:pPr>
      <w:r w:rsidRPr="00DF2A13">
        <w:rPr>
          <w:rFonts w:cs="Arial"/>
          <w:b w:val="0"/>
          <w:spacing w:val="-3"/>
          <w:sz w:val="20"/>
        </w:rPr>
        <w:lastRenderedPageBreak/>
        <w:t>On behalf of XXX.</w:t>
      </w:r>
    </w:p>
    <w:p w14:paraId="507C78FB" w14:textId="0DF7A10C" w:rsidR="00D852FA" w:rsidRPr="003F32F0" w:rsidRDefault="00D852FA" w:rsidP="00F45A14">
      <w:pPr>
        <w:pStyle w:val="BodyText"/>
        <w:numPr>
          <w:ilvl w:val="0"/>
          <w:numId w:val="17"/>
        </w:numPr>
        <w:spacing w:before="120" w:after="120" w:line="276" w:lineRule="auto"/>
        <w:ind w:right="282"/>
        <w:rPr>
          <w:rFonts w:cs="Arial"/>
          <w:b w:val="0"/>
          <w:bCs w:val="0"/>
          <w:spacing w:val="-3"/>
          <w:sz w:val="20"/>
        </w:rPr>
      </w:pPr>
      <w:r w:rsidRPr="003F32F0">
        <w:rPr>
          <w:rFonts w:cs="Arial"/>
          <w:b w:val="0"/>
          <w:spacing w:val="-3"/>
          <w:sz w:val="20"/>
        </w:rPr>
        <w:t>On behalf of the Universitat Politècnica de Catalunya: Data Protection Delegate (Legal Services and Risk Assessment Area), Plaça de Eusebi Güell 6, Edificio Vértex, Planta 0, 08034, Barcelona. E-mail: proteccio.dades@upc.edu.</w:t>
      </w:r>
    </w:p>
    <w:p w14:paraId="078941C5" w14:textId="77777777" w:rsidR="005E37F1" w:rsidRDefault="005E37F1" w:rsidP="00F45A14">
      <w:pPr>
        <w:spacing w:before="120" w:after="120" w:line="276" w:lineRule="auto"/>
        <w:ind w:right="282"/>
        <w:jc w:val="both"/>
        <w:rPr>
          <w:rFonts w:ascii="Arial" w:hAnsi="Arial" w:cs="Arial"/>
          <w:b/>
          <w:spacing w:val="-3"/>
          <w:sz w:val="20"/>
        </w:rPr>
      </w:pPr>
    </w:p>
    <w:p w14:paraId="687F48A2" w14:textId="4D95D13F" w:rsidR="00D852FA" w:rsidRPr="00DF2A13" w:rsidRDefault="00D852FA" w:rsidP="00F45A14">
      <w:pPr>
        <w:spacing w:before="120" w:after="120" w:line="276" w:lineRule="auto"/>
        <w:ind w:right="282"/>
        <w:jc w:val="both"/>
        <w:rPr>
          <w:rFonts w:ascii="Arial" w:hAnsi="Arial" w:cs="Arial"/>
          <w:b/>
          <w:spacing w:val="-3"/>
          <w:sz w:val="20"/>
        </w:rPr>
      </w:pPr>
      <w:r w:rsidRPr="00DF2A13">
        <w:rPr>
          <w:rFonts w:ascii="Arial" w:hAnsi="Arial" w:cs="Arial"/>
          <w:b/>
          <w:spacing w:val="-3"/>
          <w:sz w:val="20"/>
        </w:rPr>
        <w:t>TWELFTH - Modifications and amendments</w:t>
      </w:r>
    </w:p>
    <w:p w14:paraId="76124AEF" w14:textId="224AB543" w:rsidR="00D852FA" w:rsidRPr="00DF2A13" w:rsidRDefault="00D852FA" w:rsidP="00F45A14">
      <w:pPr>
        <w:spacing w:before="120" w:after="120" w:line="276" w:lineRule="auto"/>
        <w:ind w:right="282"/>
        <w:jc w:val="both"/>
        <w:rPr>
          <w:rFonts w:ascii="Arial" w:hAnsi="Arial" w:cs="Arial"/>
          <w:spacing w:val="-3"/>
          <w:sz w:val="20"/>
        </w:rPr>
      </w:pPr>
      <w:r w:rsidRPr="00DF2A13">
        <w:rPr>
          <w:rFonts w:ascii="Arial" w:hAnsi="Arial" w:cs="Arial"/>
          <w:spacing w:val="-3"/>
          <w:sz w:val="20"/>
        </w:rPr>
        <w:t>Any amendment or addition to this Agreement shall require the signature of the Parties' authorized legal representatives in order to be valid</w:t>
      </w:r>
      <w:r w:rsidR="00002DE1">
        <w:rPr>
          <w:rFonts w:ascii="Arial" w:hAnsi="Arial" w:cs="Arial"/>
          <w:spacing w:val="-3"/>
          <w:sz w:val="20"/>
        </w:rPr>
        <w:t>.</w:t>
      </w:r>
    </w:p>
    <w:p w14:paraId="26B8BDAD" w14:textId="77777777" w:rsidR="005E37F1" w:rsidRPr="005E37F1" w:rsidRDefault="005E37F1" w:rsidP="00F45A14">
      <w:pPr>
        <w:ind w:right="282"/>
        <w:jc w:val="both"/>
        <w:rPr>
          <w:rFonts w:ascii="Arial" w:hAnsi="Arial" w:cs="Arial"/>
          <w:b/>
          <w:spacing w:val="-3"/>
          <w:sz w:val="32"/>
          <w:szCs w:val="32"/>
        </w:rPr>
      </w:pPr>
    </w:p>
    <w:p w14:paraId="2427931F" w14:textId="7683509E" w:rsidR="007222CD" w:rsidRDefault="00D852FA" w:rsidP="00F45A14">
      <w:pPr>
        <w:ind w:right="282"/>
        <w:jc w:val="both"/>
        <w:rPr>
          <w:rFonts w:ascii="Arial" w:hAnsi="Arial" w:cs="Arial"/>
          <w:b/>
          <w:spacing w:val="-3"/>
          <w:sz w:val="20"/>
        </w:rPr>
      </w:pPr>
      <w:r w:rsidRPr="00DF2A13">
        <w:rPr>
          <w:rFonts w:ascii="Arial" w:hAnsi="Arial" w:cs="Arial"/>
          <w:b/>
          <w:spacing w:val="-3"/>
          <w:sz w:val="20"/>
        </w:rPr>
        <w:t xml:space="preserve">THIRTEENTH </w:t>
      </w:r>
      <w:r w:rsidR="00B84558">
        <w:rPr>
          <w:rFonts w:ascii="Arial" w:hAnsi="Arial" w:cs="Arial"/>
          <w:b/>
          <w:spacing w:val="-3"/>
          <w:sz w:val="20"/>
        </w:rPr>
        <w:t>–</w:t>
      </w:r>
      <w:r w:rsidRPr="00DF2A13">
        <w:rPr>
          <w:rFonts w:ascii="Arial" w:hAnsi="Arial" w:cs="Arial"/>
          <w:b/>
          <w:spacing w:val="-3"/>
          <w:sz w:val="20"/>
        </w:rPr>
        <w:t xml:space="preserve"> </w:t>
      </w:r>
      <w:r w:rsidR="007222CD" w:rsidRPr="007222CD">
        <w:rPr>
          <w:rFonts w:ascii="Arial" w:hAnsi="Arial" w:cs="Arial"/>
          <w:b/>
          <w:spacing w:val="-3"/>
          <w:sz w:val="20"/>
        </w:rPr>
        <w:t xml:space="preserve">Absence of warlike purpose </w:t>
      </w:r>
    </w:p>
    <w:p w14:paraId="7EA391D7" w14:textId="77777777" w:rsidR="007222CD" w:rsidRDefault="007222CD" w:rsidP="00F45A14">
      <w:pPr>
        <w:ind w:right="282"/>
        <w:jc w:val="both"/>
        <w:rPr>
          <w:rFonts w:ascii="Arial" w:hAnsi="Arial" w:cs="Arial"/>
          <w:b/>
          <w:spacing w:val="-3"/>
          <w:sz w:val="20"/>
        </w:rPr>
      </w:pPr>
    </w:p>
    <w:p w14:paraId="2C3562C1" w14:textId="166E205A" w:rsidR="0005644E" w:rsidRDefault="0005644E" w:rsidP="000634F3">
      <w:pPr>
        <w:shd w:val="clear" w:color="auto" w:fill="FFFFFF"/>
        <w:ind w:right="282"/>
        <w:jc w:val="both"/>
        <w:rPr>
          <w:rFonts w:ascii="Arial" w:hAnsi="Arial" w:cs="Arial"/>
          <w:color w:val="222222"/>
          <w:sz w:val="20"/>
        </w:rPr>
      </w:pPr>
      <w:r w:rsidRPr="004920E2">
        <w:rPr>
          <w:rFonts w:ascii="Arial" w:hAnsi="Arial" w:cs="Arial"/>
          <w:color w:val="222222"/>
          <w:sz w:val="20"/>
        </w:rPr>
        <w:t>In accordance with the provisions of Article 18 of </w:t>
      </w:r>
      <w:r w:rsidRPr="004920E2">
        <w:rPr>
          <w:rFonts w:ascii="Arial" w:hAnsi="Arial" w:cs="Arial"/>
          <w:color w:val="222222"/>
          <w:sz w:val="20"/>
          <w:lang w:val="en"/>
        </w:rPr>
        <w:t>Organic Law 2/2023, of March 22, of the University System</w:t>
      </w:r>
      <w:r w:rsidRPr="004920E2">
        <w:rPr>
          <w:rFonts w:ascii="Arial" w:hAnsi="Arial" w:cs="Arial"/>
          <w:color w:val="222222"/>
          <w:sz w:val="20"/>
        </w:rPr>
        <w:t xml:space="preserve">, the UPC must foster the participation of members of its community in activities and projects that contribute to promoting a culture of peace. In the same spirit, Articles </w:t>
      </w:r>
      <w:r w:rsidR="00E5010C" w:rsidRPr="00E5010C">
        <w:rPr>
          <w:rFonts w:ascii="Arial" w:hAnsi="Arial" w:cs="Arial"/>
          <w:color w:val="222222"/>
          <w:sz w:val="20"/>
        </w:rPr>
        <w:t xml:space="preserve">4.d) </w:t>
      </w:r>
      <w:r w:rsidR="00F17C55">
        <w:rPr>
          <w:rFonts w:ascii="Arial" w:hAnsi="Arial" w:cs="Arial"/>
          <w:color w:val="222222"/>
          <w:sz w:val="20"/>
        </w:rPr>
        <w:t>and</w:t>
      </w:r>
      <w:r w:rsidR="00E5010C" w:rsidRPr="00E5010C">
        <w:rPr>
          <w:rFonts w:ascii="Arial" w:hAnsi="Arial" w:cs="Arial"/>
          <w:color w:val="222222"/>
          <w:sz w:val="20"/>
        </w:rPr>
        <w:t xml:space="preserve"> 158.3</w:t>
      </w:r>
      <w:r w:rsidR="00E5010C">
        <w:rPr>
          <w:rFonts w:ascii="Arial" w:hAnsi="Arial" w:cs="Arial"/>
          <w:color w:val="222222"/>
          <w:sz w:val="20"/>
        </w:rPr>
        <w:t xml:space="preserve"> </w:t>
      </w:r>
      <w:r w:rsidRPr="004920E2">
        <w:rPr>
          <w:rFonts w:ascii="Arial" w:hAnsi="Arial" w:cs="Arial"/>
          <w:color w:val="222222"/>
          <w:sz w:val="20"/>
        </w:rPr>
        <w:t>of the UPC Statutes and the guiding principles governing the University's Code of Ethics state that scientific, technical, artistic and humanistic knowledge must be used in a peaceful manner that respects human rights and placed at the service of a culture of peace.</w:t>
      </w:r>
    </w:p>
    <w:p w14:paraId="300856DA" w14:textId="77777777" w:rsidR="00D41107" w:rsidRPr="004920E2" w:rsidRDefault="00D41107" w:rsidP="000634F3">
      <w:pPr>
        <w:shd w:val="clear" w:color="auto" w:fill="FFFFFF"/>
        <w:ind w:right="282"/>
        <w:jc w:val="both"/>
        <w:rPr>
          <w:rFonts w:ascii="Arial" w:hAnsi="Arial" w:cs="Arial"/>
          <w:color w:val="222222"/>
          <w:sz w:val="20"/>
          <w:lang w:val="en-US"/>
        </w:rPr>
      </w:pPr>
    </w:p>
    <w:p w14:paraId="171A5F81" w14:textId="4A75B4EA" w:rsidR="0005644E" w:rsidRDefault="0005644E" w:rsidP="000634F3">
      <w:pPr>
        <w:shd w:val="clear" w:color="auto" w:fill="FFFFFF"/>
        <w:ind w:right="282"/>
        <w:jc w:val="both"/>
        <w:rPr>
          <w:rFonts w:ascii="Arial" w:hAnsi="Arial" w:cs="Arial"/>
          <w:color w:val="222222"/>
          <w:sz w:val="20"/>
        </w:rPr>
      </w:pPr>
      <w:r w:rsidRPr="004920E2">
        <w:rPr>
          <w:rFonts w:ascii="Arial" w:hAnsi="Arial" w:cs="Arial"/>
          <w:color w:val="222222"/>
          <w:sz w:val="20"/>
        </w:rPr>
        <w:t xml:space="preserve">By virtue of the </w:t>
      </w:r>
      <w:r w:rsidR="00E5010C">
        <w:rPr>
          <w:rFonts w:ascii="Arial" w:hAnsi="Arial" w:cs="Arial"/>
          <w:color w:val="222222"/>
          <w:sz w:val="20"/>
        </w:rPr>
        <w:t>foregoing</w:t>
      </w:r>
      <w:r w:rsidRPr="004920E2">
        <w:rPr>
          <w:rFonts w:ascii="Arial" w:hAnsi="Arial" w:cs="Arial"/>
          <w:color w:val="222222"/>
          <w:sz w:val="20"/>
        </w:rPr>
        <w:t>, the parties expressly state that the services that are the object of this contract will in no case have a military purpose, whether directly or indirectly.</w:t>
      </w:r>
    </w:p>
    <w:p w14:paraId="451CB968" w14:textId="77777777" w:rsidR="00D41107" w:rsidRPr="004920E2" w:rsidRDefault="00D41107" w:rsidP="000634F3">
      <w:pPr>
        <w:shd w:val="clear" w:color="auto" w:fill="FFFFFF"/>
        <w:ind w:right="282"/>
        <w:jc w:val="both"/>
        <w:rPr>
          <w:rFonts w:ascii="Arial" w:hAnsi="Arial" w:cs="Arial"/>
          <w:color w:val="222222"/>
          <w:sz w:val="20"/>
          <w:lang w:val="en-US"/>
        </w:rPr>
      </w:pPr>
    </w:p>
    <w:p w14:paraId="69CEA616" w14:textId="6B939A94" w:rsidR="0005644E" w:rsidRPr="004920E2" w:rsidRDefault="0005644E" w:rsidP="000634F3">
      <w:pPr>
        <w:shd w:val="clear" w:color="auto" w:fill="FFFFFF"/>
        <w:ind w:right="282"/>
        <w:jc w:val="both"/>
        <w:rPr>
          <w:rFonts w:ascii="New York" w:hAnsi="New York"/>
          <w:color w:val="222222"/>
          <w:szCs w:val="24"/>
          <w:lang w:val="en-US"/>
        </w:rPr>
      </w:pPr>
      <w:r w:rsidRPr="004920E2">
        <w:rPr>
          <w:rFonts w:ascii="Arial" w:hAnsi="Arial" w:cs="Arial"/>
          <w:color w:val="222222"/>
          <w:sz w:val="20"/>
        </w:rPr>
        <w:t xml:space="preserve">The company/institution </w:t>
      </w:r>
      <w:r w:rsidRPr="00F17C55">
        <w:rPr>
          <w:rFonts w:ascii="Arial" w:hAnsi="Arial" w:cs="Arial"/>
          <w:color w:val="222222"/>
          <w:sz w:val="20"/>
          <w:highlight w:val="yellow"/>
        </w:rPr>
        <w:t>XXX</w:t>
      </w:r>
      <w:r w:rsidRPr="004920E2">
        <w:rPr>
          <w:rFonts w:ascii="Arial" w:hAnsi="Arial" w:cs="Arial"/>
          <w:color w:val="222222"/>
          <w:sz w:val="20"/>
        </w:rPr>
        <w:t xml:space="preserve"> states that it knows, accepts and undertakes to comply with the guiding principles and the University's Code of Ethics in this respect, and that it accepts that any violation of the obligations outlined in this clause or reasonable suspicion of non-compliance will be grounds for automatic termination of this contract, without the need for a prior judicial declaration. Moreover, the company/institution </w:t>
      </w:r>
      <w:r w:rsidRPr="00F17C55">
        <w:rPr>
          <w:rFonts w:ascii="Arial" w:hAnsi="Arial" w:cs="Arial"/>
          <w:color w:val="222222"/>
          <w:sz w:val="20"/>
          <w:highlight w:val="yellow"/>
        </w:rPr>
        <w:t>XXX</w:t>
      </w:r>
      <w:r w:rsidRPr="004920E2">
        <w:rPr>
          <w:rFonts w:ascii="Arial" w:hAnsi="Arial" w:cs="Arial"/>
          <w:color w:val="222222"/>
          <w:sz w:val="20"/>
        </w:rPr>
        <w:t xml:space="preserve"> will be responsible for any damages that its actions or omission thereof may cause the UPC</w:t>
      </w:r>
      <w:r>
        <w:rPr>
          <w:rFonts w:ascii="Arial" w:hAnsi="Arial" w:cs="Arial"/>
          <w:color w:val="222222"/>
          <w:sz w:val="20"/>
        </w:rPr>
        <w:t>.</w:t>
      </w:r>
    </w:p>
    <w:p w14:paraId="070886AF" w14:textId="77777777" w:rsidR="005E37F1" w:rsidRPr="005E37F1" w:rsidRDefault="005E37F1" w:rsidP="00F45A14">
      <w:pPr>
        <w:pStyle w:val="HTMLPreformatted"/>
        <w:ind w:right="282"/>
        <w:rPr>
          <w:rStyle w:val="y2iqfc"/>
          <w:rFonts w:ascii="Arial" w:hAnsi="Arial" w:cs="Arial"/>
          <w:b/>
          <w:sz w:val="32"/>
          <w:szCs w:val="32"/>
          <w:lang w:val="en"/>
        </w:rPr>
      </w:pPr>
    </w:p>
    <w:p w14:paraId="36D1BC18" w14:textId="18516E7E" w:rsidR="00D852FA" w:rsidRPr="00B84558" w:rsidRDefault="00B84558" w:rsidP="00F45A14">
      <w:pPr>
        <w:pStyle w:val="HTMLPreformatted"/>
        <w:ind w:right="282"/>
        <w:rPr>
          <w:rFonts w:ascii="Arial" w:hAnsi="Arial" w:cs="Arial"/>
          <w:b/>
          <w:spacing w:val="-3"/>
          <w:lang w:val="en-GB"/>
        </w:rPr>
      </w:pPr>
      <w:r w:rsidRPr="00B84558">
        <w:rPr>
          <w:rStyle w:val="y2iqfc"/>
          <w:rFonts w:ascii="Arial" w:hAnsi="Arial" w:cs="Arial"/>
          <w:b/>
          <w:lang w:val="en"/>
        </w:rPr>
        <w:t>FOURTEEN</w:t>
      </w:r>
      <w:r w:rsidR="002D458A">
        <w:rPr>
          <w:rStyle w:val="y2iqfc"/>
          <w:rFonts w:ascii="Arial" w:hAnsi="Arial" w:cs="Arial"/>
          <w:b/>
          <w:lang w:val="en"/>
        </w:rPr>
        <w:t>TH</w:t>
      </w:r>
      <w:r w:rsidRPr="00B84558">
        <w:rPr>
          <w:rStyle w:val="y2iqfc"/>
          <w:rFonts w:ascii="Arial" w:hAnsi="Arial" w:cs="Arial"/>
          <w:b/>
          <w:lang w:val="en"/>
        </w:rPr>
        <w:t xml:space="preserve"> -</w:t>
      </w:r>
      <w:r w:rsidRPr="00B84558">
        <w:rPr>
          <w:rFonts w:ascii="Arial" w:hAnsi="Arial" w:cs="Arial"/>
          <w:b/>
          <w:spacing w:val="-3"/>
          <w:lang w:val="en-GB"/>
        </w:rPr>
        <w:t xml:space="preserve"> </w:t>
      </w:r>
      <w:r w:rsidR="00D852FA" w:rsidRPr="00B84558">
        <w:rPr>
          <w:rFonts w:ascii="Arial" w:hAnsi="Arial" w:cs="Arial"/>
          <w:b/>
          <w:spacing w:val="-3"/>
          <w:lang w:val="en-GB"/>
        </w:rPr>
        <w:t>Litigation and applicable regulations</w:t>
      </w:r>
    </w:p>
    <w:p w14:paraId="2DFA1B46" w14:textId="77777777" w:rsidR="00D852FA" w:rsidRPr="00DF2A13" w:rsidRDefault="00D852FA" w:rsidP="00F45A14">
      <w:pPr>
        <w:spacing w:before="120" w:after="120" w:line="276" w:lineRule="auto"/>
        <w:ind w:right="282"/>
        <w:jc w:val="both"/>
        <w:rPr>
          <w:rFonts w:ascii="Arial" w:hAnsi="Arial" w:cs="Arial"/>
          <w:spacing w:val="-3"/>
          <w:sz w:val="20"/>
        </w:rPr>
      </w:pPr>
      <w:r w:rsidRPr="00DF2A13">
        <w:rPr>
          <w:rFonts w:ascii="Arial" w:hAnsi="Arial" w:cs="Arial"/>
          <w:spacing w:val="-3"/>
          <w:sz w:val="20"/>
        </w:rPr>
        <w:t>The Parties undertake to resolve amicably any disagreement arising from the development or interpretation of this Agreement.</w:t>
      </w:r>
    </w:p>
    <w:p w14:paraId="2DFCC202" w14:textId="4D321F89" w:rsidR="00D852FA" w:rsidRPr="004F13F4" w:rsidRDefault="00D852FA" w:rsidP="00F45A14">
      <w:pPr>
        <w:spacing w:before="120" w:after="120" w:line="276" w:lineRule="auto"/>
        <w:ind w:right="282"/>
        <w:jc w:val="both"/>
        <w:rPr>
          <w:rFonts w:ascii="Arial" w:hAnsi="Arial" w:cs="Arial"/>
          <w:bCs/>
          <w:sz w:val="20"/>
          <w:lang w:eastAsia="ca-ES"/>
        </w:rPr>
      </w:pPr>
      <w:r w:rsidRPr="00DF2A13">
        <w:rPr>
          <w:rFonts w:ascii="Arial" w:hAnsi="Arial" w:cs="Arial"/>
          <w:bCs/>
          <w:sz w:val="20"/>
          <w:lang w:eastAsia="ca-ES"/>
        </w:rPr>
        <w:t>In the event that a friendly solution is not possible, the Parties expressly waive any other jurisdiction that may correspond to them and submit to the courts and tribunals of the jurisdictional jurisdiction of the city of Barcelona, so that they know and decide on the issues that may arise of this Agreement</w:t>
      </w:r>
      <w:r w:rsidRPr="00DF2A13">
        <w:rPr>
          <w:rFonts w:ascii="Arial" w:hAnsi="Arial" w:cs="Arial"/>
          <w:spacing w:val="-3"/>
          <w:sz w:val="20"/>
        </w:rPr>
        <w:t>.</w:t>
      </w:r>
    </w:p>
    <w:p w14:paraId="286C2BE8" w14:textId="77777777" w:rsidR="005E37F1" w:rsidRDefault="005E37F1" w:rsidP="00F45A14">
      <w:pPr>
        <w:spacing w:before="120" w:after="120" w:line="276" w:lineRule="auto"/>
        <w:ind w:right="282"/>
        <w:jc w:val="both"/>
        <w:rPr>
          <w:rFonts w:ascii="Arial" w:hAnsi="Arial" w:cs="Arial"/>
          <w:bCs/>
          <w:sz w:val="20"/>
          <w:lang w:eastAsia="ca-ES"/>
        </w:rPr>
      </w:pPr>
    </w:p>
    <w:p w14:paraId="772EB184" w14:textId="0FBA7B25" w:rsidR="004F13F4" w:rsidRDefault="00CE1852" w:rsidP="00F45A14">
      <w:pPr>
        <w:ind w:right="282"/>
        <w:jc w:val="both"/>
        <w:rPr>
          <w:rFonts w:ascii="Arial" w:hAnsi="Arial" w:cs="Arial"/>
          <w:bCs/>
          <w:sz w:val="20"/>
          <w:lang w:eastAsia="ca-ES"/>
        </w:rPr>
      </w:pPr>
      <w:r w:rsidRPr="00CE1852">
        <w:rPr>
          <w:rFonts w:ascii="Arial" w:hAnsi="Arial" w:cs="Arial"/>
          <w:bCs/>
          <w:sz w:val="20"/>
          <w:lang w:eastAsia="ca-ES"/>
        </w:rPr>
        <w:t>In witness whereof, the parties sign this contract for a single purpose.</w:t>
      </w:r>
    </w:p>
    <w:p w14:paraId="3F3982EC" w14:textId="77777777" w:rsidR="00F552DF" w:rsidRPr="00DF2A13" w:rsidRDefault="00F552DF" w:rsidP="00F45A14">
      <w:pPr>
        <w:ind w:right="282"/>
        <w:jc w:val="both"/>
        <w:rPr>
          <w:rFonts w:ascii="Arial" w:hAnsi="Arial" w:cs="Arial"/>
          <w:sz w:val="20"/>
        </w:rPr>
      </w:pPr>
    </w:p>
    <w:p w14:paraId="5BF9A713" w14:textId="138B7220" w:rsidR="00805E65" w:rsidRPr="00235186" w:rsidRDefault="00805E65" w:rsidP="003F5CCB">
      <w:pPr>
        <w:spacing w:after="160" w:line="259" w:lineRule="auto"/>
        <w:jc w:val="both"/>
        <w:rPr>
          <w:rFonts w:ascii="Arial" w:hAnsi="Arial" w:cs="Arial"/>
          <w:sz w:val="20"/>
          <w:lang w:val="en-US"/>
        </w:rPr>
      </w:pPr>
    </w:p>
    <w:tbl>
      <w:tblPr>
        <w:tblW w:w="8762" w:type="dxa"/>
        <w:tblLook w:val="04A0" w:firstRow="1" w:lastRow="0" w:firstColumn="1" w:lastColumn="0" w:noHBand="0" w:noVBand="1"/>
      </w:tblPr>
      <w:tblGrid>
        <w:gridCol w:w="4820"/>
        <w:gridCol w:w="3942"/>
      </w:tblGrid>
      <w:tr w:rsidR="00805E65" w:rsidRPr="00E33343" w14:paraId="325BB9D0" w14:textId="77777777" w:rsidTr="006C6752">
        <w:tc>
          <w:tcPr>
            <w:tcW w:w="4820" w:type="dxa"/>
            <w:shd w:val="clear" w:color="auto" w:fill="auto"/>
          </w:tcPr>
          <w:p w14:paraId="6408EF50" w14:textId="6727E7C0" w:rsidR="00805E65" w:rsidRPr="00351759" w:rsidRDefault="00805E65" w:rsidP="006C6752">
            <w:pPr>
              <w:spacing w:after="120"/>
              <w:jc w:val="both"/>
              <w:rPr>
                <w:rFonts w:ascii="Arial" w:hAnsi="Arial" w:cs="Arial"/>
                <w:sz w:val="20"/>
                <w:lang w:val="ca-ES"/>
              </w:rPr>
            </w:pPr>
            <w:r w:rsidRPr="00351759">
              <w:rPr>
                <w:rFonts w:ascii="Arial" w:hAnsi="Arial" w:cs="Arial"/>
                <w:sz w:val="20"/>
                <w:lang w:val="ca-ES"/>
              </w:rPr>
              <w:t>The rector of the Universitat</w:t>
            </w:r>
            <w:r w:rsidRPr="00351759">
              <w:rPr>
                <w:rFonts w:ascii="Arial" w:hAnsi="Arial" w:cs="Arial"/>
                <w:sz w:val="20"/>
                <w:lang w:val="ca-ES"/>
              </w:rPr>
              <w:tab/>
            </w:r>
            <w:r w:rsidRPr="00351759">
              <w:rPr>
                <w:rFonts w:ascii="Arial" w:hAnsi="Arial" w:cs="Arial"/>
                <w:sz w:val="20"/>
                <w:lang w:val="ca-ES"/>
              </w:rPr>
              <w:tab/>
              <w:t xml:space="preserve"> </w:t>
            </w:r>
          </w:p>
          <w:p w14:paraId="45D1B777" w14:textId="77777777" w:rsidR="00805E65" w:rsidRPr="00351759" w:rsidRDefault="00805E65" w:rsidP="006C6752">
            <w:pPr>
              <w:spacing w:after="120"/>
              <w:jc w:val="both"/>
              <w:rPr>
                <w:rFonts w:ascii="Arial" w:hAnsi="Arial" w:cs="Arial"/>
                <w:sz w:val="20"/>
                <w:lang w:val="ca-ES"/>
              </w:rPr>
            </w:pPr>
            <w:r w:rsidRPr="00351759">
              <w:rPr>
                <w:rFonts w:ascii="Arial" w:hAnsi="Arial" w:cs="Arial"/>
                <w:sz w:val="20"/>
                <w:lang w:val="ca-ES"/>
              </w:rPr>
              <w:t>Politècnica de Catalunya</w:t>
            </w:r>
          </w:p>
          <w:p w14:paraId="19781D2F" w14:textId="00F29562" w:rsidR="00805E65" w:rsidRPr="00351759" w:rsidRDefault="00805E65" w:rsidP="00805E65">
            <w:pPr>
              <w:spacing w:after="120"/>
              <w:jc w:val="both"/>
              <w:rPr>
                <w:rFonts w:ascii="Arial" w:hAnsi="Arial" w:cs="Arial"/>
                <w:sz w:val="22"/>
                <w:szCs w:val="24"/>
                <w:lang w:val="ca-ES"/>
              </w:rPr>
            </w:pPr>
          </w:p>
        </w:tc>
        <w:tc>
          <w:tcPr>
            <w:tcW w:w="3942" w:type="dxa"/>
            <w:shd w:val="clear" w:color="auto" w:fill="auto"/>
          </w:tcPr>
          <w:p w14:paraId="30045C75" w14:textId="63ACC69E" w:rsidR="00805E65" w:rsidRPr="00E33343" w:rsidRDefault="00805E65" w:rsidP="006C6752">
            <w:pPr>
              <w:spacing w:after="120"/>
              <w:jc w:val="both"/>
              <w:rPr>
                <w:rFonts w:ascii="Arial" w:hAnsi="Arial" w:cs="Arial"/>
                <w:sz w:val="22"/>
                <w:szCs w:val="24"/>
                <w:lang w:val="es-ES"/>
              </w:rPr>
            </w:pPr>
            <w:r w:rsidRPr="003C6450">
              <w:rPr>
                <w:rFonts w:ascii="Arial" w:hAnsi="Arial" w:cs="Arial"/>
                <w:sz w:val="20"/>
              </w:rPr>
              <w:t>Name of the Entity</w:t>
            </w:r>
          </w:p>
        </w:tc>
      </w:tr>
      <w:tr w:rsidR="00805E65" w:rsidRPr="00E33343" w14:paraId="3D5E2DB2" w14:textId="77777777" w:rsidTr="006C6752">
        <w:tc>
          <w:tcPr>
            <w:tcW w:w="4820" w:type="dxa"/>
            <w:shd w:val="clear" w:color="auto" w:fill="auto"/>
          </w:tcPr>
          <w:p w14:paraId="03F43B14" w14:textId="77777777" w:rsidR="00805E65" w:rsidRPr="00351759" w:rsidRDefault="00805E65" w:rsidP="006C6752">
            <w:pPr>
              <w:spacing w:after="120"/>
              <w:ind w:left="567"/>
              <w:jc w:val="both"/>
              <w:rPr>
                <w:rFonts w:ascii="Arial" w:hAnsi="Arial" w:cs="Arial"/>
                <w:sz w:val="22"/>
                <w:szCs w:val="24"/>
                <w:lang w:val="ca-ES"/>
              </w:rPr>
            </w:pPr>
          </w:p>
          <w:p w14:paraId="4B8B31ED" w14:textId="77777777" w:rsidR="00805E65" w:rsidRPr="00351759" w:rsidRDefault="00805E65" w:rsidP="006C6752">
            <w:pPr>
              <w:spacing w:after="120"/>
              <w:ind w:left="567"/>
              <w:jc w:val="both"/>
              <w:rPr>
                <w:rFonts w:ascii="Arial" w:hAnsi="Arial" w:cs="Arial"/>
                <w:sz w:val="22"/>
                <w:szCs w:val="24"/>
                <w:lang w:val="ca-ES"/>
              </w:rPr>
            </w:pPr>
          </w:p>
          <w:p w14:paraId="36072BC3" w14:textId="4CE85649" w:rsidR="00805E65" w:rsidRPr="00351759" w:rsidRDefault="00235186" w:rsidP="006C6752">
            <w:pPr>
              <w:spacing w:after="120"/>
              <w:jc w:val="both"/>
              <w:rPr>
                <w:rFonts w:ascii="Arial" w:hAnsi="Arial" w:cs="Arial"/>
                <w:sz w:val="22"/>
                <w:szCs w:val="24"/>
                <w:lang w:val="ca-ES"/>
              </w:rPr>
            </w:pPr>
            <w:r w:rsidRPr="00351759">
              <w:rPr>
                <w:rFonts w:ascii="Arial" w:hAnsi="Arial" w:cs="Arial"/>
                <w:sz w:val="20"/>
                <w:szCs w:val="22"/>
                <w:lang w:val="ca-ES"/>
              </w:rPr>
              <w:t>Prof</w:t>
            </w:r>
            <w:r w:rsidR="00805E65" w:rsidRPr="00351759">
              <w:rPr>
                <w:rFonts w:ascii="Arial" w:hAnsi="Arial" w:cs="Arial"/>
                <w:sz w:val="20"/>
                <w:szCs w:val="22"/>
                <w:lang w:val="ca-ES"/>
              </w:rPr>
              <w:t>. Francesc Torres</w:t>
            </w:r>
          </w:p>
        </w:tc>
        <w:tc>
          <w:tcPr>
            <w:tcW w:w="3942" w:type="dxa"/>
            <w:shd w:val="clear" w:color="auto" w:fill="auto"/>
          </w:tcPr>
          <w:p w14:paraId="4C26A970" w14:textId="77777777" w:rsidR="00805E65" w:rsidRPr="00E33343" w:rsidRDefault="00805E65" w:rsidP="006C6752">
            <w:pPr>
              <w:spacing w:after="120"/>
              <w:ind w:left="567"/>
              <w:jc w:val="both"/>
              <w:rPr>
                <w:rFonts w:ascii="Arial" w:hAnsi="Arial" w:cs="Arial"/>
                <w:sz w:val="22"/>
                <w:szCs w:val="24"/>
                <w:lang w:val="es-ES"/>
              </w:rPr>
            </w:pPr>
          </w:p>
          <w:p w14:paraId="023F001D" w14:textId="77777777" w:rsidR="00805E65" w:rsidRPr="00E33343" w:rsidRDefault="00805E65" w:rsidP="006C6752">
            <w:pPr>
              <w:spacing w:after="120"/>
              <w:ind w:left="567"/>
              <w:jc w:val="both"/>
              <w:rPr>
                <w:rFonts w:ascii="Arial" w:hAnsi="Arial" w:cs="Arial"/>
                <w:sz w:val="22"/>
                <w:szCs w:val="24"/>
                <w:lang w:val="es-ES"/>
              </w:rPr>
            </w:pPr>
          </w:p>
          <w:p w14:paraId="45F40485" w14:textId="77777777" w:rsidR="00805E65" w:rsidRPr="00E33343" w:rsidRDefault="00805E65" w:rsidP="006C6752">
            <w:pPr>
              <w:spacing w:after="120"/>
              <w:jc w:val="both"/>
              <w:rPr>
                <w:rFonts w:ascii="Arial" w:hAnsi="Arial" w:cs="Arial"/>
                <w:sz w:val="22"/>
                <w:szCs w:val="24"/>
                <w:lang w:val="es-ES"/>
              </w:rPr>
            </w:pPr>
            <w:r w:rsidRPr="00E33343">
              <w:rPr>
                <w:rFonts w:ascii="Arial" w:hAnsi="Arial" w:cs="Arial"/>
                <w:sz w:val="20"/>
                <w:szCs w:val="22"/>
                <w:lang w:val="es-ES"/>
              </w:rPr>
              <w:t>Sr. /Sra.</w:t>
            </w:r>
          </w:p>
        </w:tc>
      </w:tr>
    </w:tbl>
    <w:p w14:paraId="67A5F084" w14:textId="77777777" w:rsidR="00805E65" w:rsidRPr="00F83D50" w:rsidRDefault="00805E65" w:rsidP="003F5CCB">
      <w:pPr>
        <w:spacing w:after="160" w:line="259" w:lineRule="auto"/>
        <w:jc w:val="both"/>
        <w:rPr>
          <w:rFonts w:ascii="Calibri" w:eastAsia="Calibri" w:hAnsi="Calibri"/>
          <w:sz w:val="22"/>
          <w:szCs w:val="22"/>
          <w:lang w:val="es-ES" w:eastAsia="en-US"/>
        </w:rPr>
      </w:pPr>
    </w:p>
    <w:sectPr w:rsidR="00805E65" w:rsidRPr="00F83D50" w:rsidSect="004D6C84">
      <w:headerReference w:type="default" r:id="rId8"/>
      <w:footerReference w:type="default" r:id="rId9"/>
      <w:endnotePr>
        <w:numFmt w:val="decimal"/>
      </w:endnotePr>
      <w:type w:val="continuous"/>
      <w:pgSz w:w="11907" w:h="16840" w:code="9"/>
      <w:pgMar w:top="1418" w:right="1418" w:bottom="1418" w:left="1418" w:header="680" w:footer="6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0579D" w14:textId="77777777" w:rsidR="00CC4F4D" w:rsidRDefault="00CC4F4D" w:rsidP="00766128">
      <w:r>
        <w:separator/>
      </w:r>
    </w:p>
  </w:endnote>
  <w:endnote w:type="continuationSeparator" w:id="0">
    <w:p w14:paraId="5FE9848A" w14:textId="77777777" w:rsidR="00CC4F4D" w:rsidRDefault="00CC4F4D" w:rsidP="0076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704843321"/>
      <w:docPartObj>
        <w:docPartGallery w:val="Page Numbers (Bottom of Page)"/>
        <w:docPartUnique/>
      </w:docPartObj>
    </w:sdtPr>
    <w:sdtEndPr/>
    <w:sdtContent>
      <w:p w14:paraId="46B64A38" w14:textId="53395A4B" w:rsidR="00766128" w:rsidRPr="00666F1F" w:rsidRDefault="00CF1EBC" w:rsidP="000F2C23">
        <w:pPr>
          <w:pStyle w:val="Footer"/>
          <w:jc w:val="right"/>
          <w:rPr>
            <w:rFonts w:ascii="Tahoma" w:hAnsi="Tahoma" w:cs="Tahoma"/>
            <w:sz w:val="18"/>
            <w:szCs w:val="18"/>
          </w:rPr>
        </w:pPr>
        <w:r w:rsidRPr="00666F1F">
          <w:rPr>
            <w:rFonts w:ascii="Tahoma" w:hAnsi="Tahoma" w:cs="Tahoma"/>
            <w:sz w:val="18"/>
            <w:szCs w:val="18"/>
          </w:rPr>
          <w:fldChar w:fldCharType="begin"/>
        </w:r>
        <w:r w:rsidR="00766128" w:rsidRPr="00666F1F">
          <w:rPr>
            <w:rFonts w:ascii="Tahoma" w:hAnsi="Tahoma" w:cs="Tahoma"/>
            <w:sz w:val="18"/>
            <w:szCs w:val="18"/>
          </w:rPr>
          <w:instrText>PAGE   \* MERGEFORMAT</w:instrText>
        </w:r>
        <w:r w:rsidRPr="00666F1F">
          <w:rPr>
            <w:rFonts w:ascii="Tahoma" w:hAnsi="Tahoma" w:cs="Tahoma"/>
            <w:sz w:val="18"/>
            <w:szCs w:val="18"/>
          </w:rPr>
          <w:fldChar w:fldCharType="separate"/>
        </w:r>
        <w:r w:rsidR="007222CD" w:rsidRPr="007222CD">
          <w:rPr>
            <w:rFonts w:ascii="Tahoma" w:hAnsi="Tahoma" w:cs="Tahoma"/>
            <w:noProof/>
            <w:sz w:val="18"/>
            <w:szCs w:val="18"/>
            <w:lang w:val="es-ES"/>
          </w:rPr>
          <w:t>5</w:t>
        </w:r>
        <w:r w:rsidRPr="00666F1F">
          <w:rPr>
            <w:rFonts w:ascii="Tahoma" w:hAnsi="Tahoma" w:cs="Tahoma"/>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4E391" w14:textId="77777777" w:rsidR="00CC4F4D" w:rsidRDefault="00CC4F4D" w:rsidP="00766128">
      <w:r>
        <w:separator/>
      </w:r>
    </w:p>
  </w:footnote>
  <w:footnote w:type="continuationSeparator" w:id="0">
    <w:p w14:paraId="7DABBFF0" w14:textId="77777777" w:rsidR="00CC4F4D" w:rsidRDefault="00CC4F4D" w:rsidP="00766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0745" w14:textId="58497C5E" w:rsidR="00871C53" w:rsidRDefault="0091379A" w:rsidP="004A482F">
    <w:pPr>
      <w:pStyle w:val="Header"/>
      <w:jc w:val="right"/>
    </w:pPr>
    <w:r>
      <w:rPr>
        <w:noProof/>
        <w:lang w:val="ca-ES" w:eastAsia="ca-ES"/>
      </w:rPr>
      <w:drawing>
        <wp:anchor distT="0" distB="0" distL="114300" distR="114300" simplePos="0" relativeHeight="251658240" behindDoc="0" locked="0" layoutInCell="1" allowOverlap="1" wp14:anchorId="2A3CA148" wp14:editId="34B0C25A">
          <wp:simplePos x="0" y="0"/>
          <wp:positionH relativeFrom="column">
            <wp:posOffset>-163830</wp:posOffset>
          </wp:positionH>
          <wp:positionV relativeFrom="paragraph">
            <wp:posOffset>-231775</wp:posOffset>
          </wp:positionV>
          <wp:extent cx="2350882" cy="704850"/>
          <wp:effectExtent l="0" t="0" r="0" b="0"/>
          <wp:wrapNone/>
          <wp:docPr id="2"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882"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482F" w:rsidRPr="004A482F">
      <w:rPr>
        <w:noProof/>
      </w:rPr>
      <w:t xml:space="preserve"> </w:t>
    </w:r>
    <w:r w:rsidR="004A482F">
      <w:rPr>
        <w:noProof/>
      </w:rPr>
      <w:t xml:space="preserve">            </w:t>
    </w:r>
    <w:r w:rsidR="004A482F">
      <w:t xml:space="preserve">       </w:t>
    </w:r>
  </w:p>
  <w:p w14:paraId="74BF90D9" w14:textId="77777777" w:rsidR="004A482F" w:rsidRPr="00871C53" w:rsidRDefault="004A482F" w:rsidP="004A48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8F7"/>
    <w:multiLevelType w:val="hybridMultilevel"/>
    <w:tmpl w:val="5606BD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4921A8"/>
    <w:multiLevelType w:val="hybridMultilevel"/>
    <w:tmpl w:val="81261BF0"/>
    <w:lvl w:ilvl="0" w:tplc="4AF2996A">
      <w:start w:val="1"/>
      <w:numFmt w:val="upperRoman"/>
      <w:lvlText w:val="%1."/>
      <w:lvlJc w:val="left"/>
      <w:pPr>
        <w:ind w:left="1440" w:hanging="720"/>
      </w:pPr>
      <w:rPr>
        <w:rFonts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150B0413"/>
    <w:multiLevelType w:val="hybridMultilevel"/>
    <w:tmpl w:val="E54C205A"/>
    <w:lvl w:ilvl="0" w:tplc="0332074A">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87A46C4"/>
    <w:multiLevelType w:val="hybridMultilevel"/>
    <w:tmpl w:val="27C2919C"/>
    <w:lvl w:ilvl="0" w:tplc="6B16915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B0B3AE9"/>
    <w:multiLevelType w:val="hybridMultilevel"/>
    <w:tmpl w:val="F1B43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D27F0"/>
    <w:multiLevelType w:val="hybridMultilevel"/>
    <w:tmpl w:val="937A50FA"/>
    <w:lvl w:ilvl="0" w:tplc="0409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896F7B"/>
    <w:multiLevelType w:val="hybridMultilevel"/>
    <w:tmpl w:val="1FDCB740"/>
    <w:lvl w:ilvl="0" w:tplc="2BE40E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957729"/>
    <w:multiLevelType w:val="hybridMultilevel"/>
    <w:tmpl w:val="99B6469C"/>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39787CA7"/>
    <w:multiLevelType w:val="hybridMultilevel"/>
    <w:tmpl w:val="33C692C4"/>
    <w:lvl w:ilvl="0" w:tplc="252C74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A46EB7"/>
    <w:multiLevelType w:val="hybridMultilevel"/>
    <w:tmpl w:val="7A60101A"/>
    <w:lvl w:ilvl="0" w:tplc="A2C4CC8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50964B44"/>
    <w:multiLevelType w:val="hybridMultilevel"/>
    <w:tmpl w:val="6E5E7632"/>
    <w:lvl w:ilvl="0" w:tplc="BA1AF0D2">
      <w:start w:val="1"/>
      <w:numFmt w:val="bullet"/>
      <w:lvlText w:val="­"/>
      <w:lvlJc w:val="left"/>
      <w:pPr>
        <w:ind w:left="720" w:hanging="360"/>
      </w:pPr>
      <w:rPr>
        <w:rFonts w:ascii="Courier New" w:hAnsi="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82B34E4"/>
    <w:multiLevelType w:val="hybridMultilevel"/>
    <w:tmpl w:val="98C8CD88"/>
    <w:lvl w:ilvl="0" w:tplc="9B7EAAF8">
      <w:start w:val="3"/>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1A11833"/>
    <w:multiLevelType w:val="hybridMultilevel"/>
    <w:tmpl w:val="3F24A4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3EA5E3B"/>
    <w:multiLevelType w:val="hybridMultilevel"/>
    <w:tmpl w:val="7B388800"/>
    <w:lvl w:ilvl="0" w:tplc="A2C4CC8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71231C8C"/>
    <w:multiLevelType w:val="hybridMultilevel"/>
    <w:tmpl w:val="B0CCF9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2893345"/>
    <w:multiLevelType w:val="hybridMultilevel"/>
    <w:tmpl w:val="3C561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263BA"/>
    <w:multiLevelType w:val="hybridMultilevel"/>
    <w:tmpl w:val="2C0AD3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16"/>
  </w:num>
  <w:num w:numId="5">
    <w:abstractNumId w:val="15"/>
  </w:num>
  <w:num w:numId="6">
    <w:abstractNumId w:val="4"/>
  </w:num>
  <w:num w:numId="7">
    <w:abstractNumId w:val="5"/>
  </w:num>
  <w:num w:numId="8">
    <w:abstractNumId w:val="8"/>
  </w:num>
  <w:num w:numId="9">
    <w:abstractNumId w:val="7"/>
  </w:num>
  <w:num w:numId="10">
    <w:abstractNumId w:val="3"/>
  </w:num>
  <w:num w:numId="11">
    <w:abstractNumId w:val="2"/>
  </w:num>
  <w:num w:numId="12">
    <w:abstractNumId w:val="1"/>
  </w:num>
  <w:num w:numId="13">
    <w:abstractNumId w:val="12"/>
  </w:num>
  <w:num w:numId="14">
    <w:abstractNumId w:val="0"/>
  </w:num>
  <w:num w:numId="15">
    <w:abstractNumId w:val="14"/>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F2"/>
    <w:rsid w:val="00002DE1"/>
    <w:rsid w:val="00005415"/>
    <w:rsid w:val="0001399A"/>
    <w:rsid w:val="00016A61"/>
    <w:rsid w:val="000304A3"/>
    <w:rsid w:val="000415EA"/>
    <w:rsid w:val="00046FD0"/>
    <w:rsid w:val="00051678"/>
    <w:rsid w:val="0005489F"/>
    <w:rsid w:val="0005524D"/>
    <w:rsid w:val="00055F20"/>
    <w:rsid w:val="0005644E"/>
    <w:rsid w:val="0006348A"/>
    <w:rsid w:val="000634F3"/>
    <w:rsid w:val="000645EC"/>
    <w:rsid w:val="00067CC4"/>
    <w:rsid w:val="0007118E"/>
    <w:rsid w:val="0007709E"/>
    <w:rsid w:val="00080C7F"/>
    <w:rsid w:val="00081A2D"/>
    <w:rsid w:val="00087B5F"/>
    <w:rsid w:val="00091480"/>
    <w:rsid w:val="000965D3"/>
    <w:rsid w:val="000A70A7"/>
    <w:rsid w:val="000B3290"/>
    <w:rsid w:val="000C04E7"/>
    <w:rsid w:val="000C05A7"/>
    <w:rsid w:val="000C5355"/>
    <w:rsid w:val="000C7E65"/>
    <w:rsid w:val="000D6AF0"/>
    <w:rsid w:val="000E7F6C"/>
    <w:rsid w:val="000F2C23"/>
    <w:rsid w:val="00111CEB"/>
    <w:rsid w:val="001171B6"/>
    <w:rsid w:val="0012629A"/>
    <w:rsid w:val="00142107"/>
    <w:rsid w:val="001454C7"/>
    <w:rsid w:val="0016454F"/>
    <w:rsid w:val="0016557D"/>
    <w:rsid w:val="00166CFC"/>
    <w:rsid w:val="00170954"/>
    <w:rsid w:val="00171687"/>
    <w:rsid w:val="00171B6C"/>
    <w:rsid w:val="00175D73"/>
    <w:rsid w:val="001801B1"/>
    <w:rsid w:val="001838A9"/>
    <w:rsid w:val="00185067"/>
    <w:rsid w:val="001A01ED"/>
    <w:rsid w:val="001B5A30"/>
    <w:rsid w:val="001C4EFC"/>
    <w:rsid w:val="001E12A7"/>
    <w:rsid w:val="00201A55"/>
    <w:rsid w:val="00214B27"/>
    <w:rsid w:val="00216CBF"/>
    <w:rsid w:val="00227FB1"/>
    <w:rsid w:val="00230474"/>
    <w:rsid w:val="0023448B"/>
    <w:rsid w:val="00235186"/>
    <w:rsid w:val="002353E9"/>
    <w:rsid w:val="00235DEA"/>
    <w:rsid w:val="00241516"/>
    <w:rsid w:val="00265743"/>
    <w:rsid w:val="002706B6"/>
    <w:rsid w:val="00270C41"/>
    <w:rsid w:val="00280BE5"/>
    <w:rsid w:val="00282084"/>
    <w:rsid w:val="0029556B"/>
    <w:rsid w:val="002A6D35"/>
    <w:rsid w:val="002B63EE"/>
    <w:rsid w:val="002C6263"/>
    <w:rsid w:val="002D16E8"/>
    <w:rsid w:val="002D458A"/>
    <w:rsid w:val="002D7552"/>
    <w:rsid w:val="002D7892"/>
    <w:rsid w:val="002E2C8F"/>
    <w:rsid w:val="002F4BF2"/>
    <w:rsid w:val="002F4E99"/>
    <w:rsid w:val="00300750"/>
    <w:rsid w:val="003109DC"/>
    <w:rsid w:val="00316923"/>
    <w:rsid w:val="00320AD9"/>
    <w:rsid w:val="00321246"/>
    <w:rsid w:val="00332A40"/>
    <w:rsid w:val="00340158"/>
    <w:rsid w:val="00345B7F"/>
    <w:rsid w:val="003506D1"/>
    <w:rsid w:val="00351759"/>
    <w:rsid w:val="0035752C"/>
    <w:rsid w:val="00366CE2"/>
    <w:rsid w:val="00374816"/>
    <w:rsid w:val="003811B6"/>
    <w:rsid w:val="00383D41"/>
    <w:rsid w:val="00385009"/>
    <w:rsid w:val="0039318F"/>
    <w:rsid w:val="003A6BE3"/>
    <w:rsid w:val="003B43B0"/>
    <w:rsid w:val="003C14A5"/>
    <w:rsid w:val="003C6450"/>
    <w:rsid w:val="003D1F60"/>
    <w:rsid w:val="003E79A2"/>
    <w:rsid w:val="003F1FCA"/>
    <w:rsid w:val="003F32F0"/>
    <w:rsid w:val="003F42BB"/>
    <w:rsid w:val="003F5CCB"/>
    <w:rsid w:val="0040211C"/>
    <w:rsid w:val="00405F00"/>
    <w:rsid w:val="004069CC"/>
    <w:rsid w:val="004139F9"/>
    <w:rsid w:val="004263A9"/>
    <w:rsid w:val="00436530"/>
    <w:rsid w:val="00436F67"/>
    <w:rsid w:val="00443C87"/>
    <w:rsid w:val="00443FD0"/>
    <w:rsid w:val="0045360A"/>
    <w:rsid w:val="00461971"/>
    <w:rsid w:val="00472E9A"/>
    <w:rsid w:val="00476A3D"/>
    <w:rsid w:val="00477BF6"/>
    <w:rsid w:val="0048124C"/>
    <w:rsid w:val="00494A5D"/>
    <w:rsid w:val="00496164"/>
    <w:rsid w:val="004A1489"/>
    <w:rsid w:val="004A482F"/>
    <w:rsid w:val="004B587D"/>
    <w:rsid w:val="004C3AEA"/>
    <w:rsid w:val="004D5739"/>
    <w:rsid w:val="004D6C84"/>
    <w:rsid w:val="004E21CD"/>
    <w:rsid w:val="004F13F4"/>
    <w:rsid w:val="004F4CAE"/>
    <w:rsid w:val="004F5E21"/>
    <w:rsid w:val="005005A2"/>
    <w:rsid w:val="00505571"/>
    <w:rsid w:val="00512AEA"/>
    <w:rsid w:val="005138BF"/>
    <w:rsid w:val="005155B8"/>
    <w:rsid w:val="00517699"/>
    <w:rsid w:val="005218EB"/>
    <w:rsid w:val="00522022"/>
    <w:rsid w:val="00535559"/>
    <w:rsid w:val="00537CB4"/>
    <w:rsid w:val="00541108"/>
    <w:rsid w:val="00553210"/>
    <w:rsid w:val="00556E2B"/>
    <w:rsid w:val="00560644"/>
    <w:rsid w:val="005613B7"/>
    <w:rsid w:val="0059296C"/>
    <w:rsid w:val="0059624C"/>
    <w:rsid w:val="005B44FF"/>
    <w:rsid w:val="005B558A"/>
    <w:rsid w:val="005E37F1"/>
    <w:rsid w:val="0060579A"/>
    <w:rsid w:val="00607FEF"/>
    <w:rsid w:val="00625F6E"/>
    <w:rsid w:val="00635576"/>
    <w:rsid w:val="00646CF3"/>
    <w:rsid w:val="006552A6"/>
    <w:rsid w:val="00666F1F"/>
    <w:rsid w:val="006709CE"/>
    <w:rsid w:val="00670AE0"/>
    <w:rsid w:val="00676DF1"/>
    <w:rsid w:val="00684064"/>
    <w:rsid w:val="006866FB"/>
    <w:rsid w:val="00687BFE"/>
    <w:rsid w:val="00690040"/>
    <w:rsid w:val="006D212A"/>
    <w:rsid w:val="006D4FBD"/>
    <w:rsid w:val="006E1668"/>
    <w:rsid w:val="006E210C"/>
    <w:rsid w:val="006E2B6A"/>
    <w:rsid w:val="006E46C5"/>
    <w:rsid w:val="006E618C"/>
    <w:rsid w:val="006F2B98"/>
    <w:rsid w:val="006F5531"/>
    <w:rsid w:val="00715AF5"/>
    <w:rsid w:val="0071669B"/>
    <w:rsid w:val="007222CD"/>
    <w:rsid w:val="00733308"/>
    <w:rsid w:val="00735E3D"/>
    <w:rsid w:val="00743FB3"/>
    <w:rsid w:val="00766128"/>
    <w:rsid w:val="007765A7"/>
    <w:rsid w:val="00776E95"/>
    <w:rsid w:val="00782C34"/>
    <w:rsid w:val="00785498"/>
    <w:rsid w:val="00790D3E"/>
    <w:rsid w:val="00796811"/>
    <w:rsid w:val="007B284E"/>
    <w:rsid w:val="007D429C"/>
    <w:rsid w:val="007E34EC"/>
    <w:rsid w:val="007F4A3C"/>
    <w:rsid w:val="007F6927"/>
    <w:rsid w:val="007F6AE8"/>
    <w:rsid w:val="00803021"/>
    <w:rsid w:val="00804C67"/>
    <w:rsid w:val="00805E65"/>
    <w:rsid w:val="00807E6E"/>
    <w:rsid w:val="0081799B"/>
    <w:rsid w:val="00826BF3"/>
    <w:rsid w:val="0082707D"/>
    <w:rsid w:val="00837464"/>
    <w:rsid w:val="008402A6"/>
    <w:rsid w:val="00841758"/>
    <w:rsid w:val="00857356"/>
    <w:rsid w:val="00860105"/>
    <w:rsid w:val="008654DB"/>
    <w:rsid w:val="008702EC"/>
    <w:rsid w:val="00871C53"/>
    <w:rsid w:val="008726D9"/>
    <w:rsid w:val="008977F4"/>
    <w:rsid w:val="008A7905"/>
    <w:rsid w:val="008C2C45"/>
    <w:rsid w:val="008C2D97"/>
    <w:rsid w:val="008D67F8"/>
    <w:rsid w:val="008F0ED4"/>
    <w:rsid w:val="008F42C2"/>
    <w:rsid w:val="008F538B"/>
    <w:rsid w:val="008F5FF0"/>
    <w:rsid w:val="00905D73"/>
    <w:rsid w:val="00912DEE"/>
    <w:rsid w:val="0091379A"/>
    <w:rsid w:val="00914B1D"/>
    <w:rsid w:val="00916E11"/>
    <w:rsid w:val="00921D42"/>
    <w:rsid w:val="009331CE"/>
    <w:rsid w:val="009408B0"/>
    <w:rsid w:val="00940C53"/>
    <w:rsid w:val="00944863"/>
    <w:rsid w:val="0097314F"/>
    <w:rsid w:val="0098341F"/>
    <w:rsid w:val="00984858"/>
    <w:rsid w:val="00991038"/>
    <w:rsid w:val="00991FBB"/>
    <w:rsid w:val="00996C67"/>
    <w:rsid w:val="009970CA"/>
    <w:rsid w:val="009A08AB"/>
    <w:rsid w:val="009A33C3"/>
    <w:rsid w:val="009A4649"/>
    <w:rsid w:val="009A6592"/>
    <w:rsid w:val="009E7B65"/>
    <w:rsid w:val="009F09AB"/>
    <w:rsid w:val="00A07E92"/>
    <w:rsid w:val="00A41A3A"/>
    <w:rsid w:val="00A42CB6"/>
    <w:rsid w:val="00A44C70"/>
    <w:rsid w:val="00A45ADA"/>
    <w:rsid w:val="00A56F12"/>
    <w:rsid w:val="00A628BE"/>
    <w:rsid w:val="00A76687"/>
    <w:rsid w:val="00A86475"/>
    <w:rsid w:val="00A94AF7"/>
    <w:rsid w:val="00AA067E"/>
    <w:rsid w:val="00AA3BBA"/>
    <w:rsid w:val="00AA66AD"/>
    <w:rsid w:val="00AC04A4"/>
    <w:rsid w:val="00AC3DC8"/>
    <w:rsid w:val="00AD7CCA"/>
    <w:rsid w:val="00AE415E"/>
    <w:rsid w:val="00AE4E22"/>
    <w:rsid w:val="00AE5DBD"/>
    <w:rsid w:val="00AF242D"/>
    <w:rsid w:val="00B04105"/>
    <w:rsid w:val="00B13D44"/>
    <w:rsid w:val="00B31F94"/>
    <w:rsid w:val="00B336C7"/>
    <w:rsid w:val="00B351C6"/>
    <w:rsid w:val="00B366B1"/>
    <w:rsid w:val="00B4170F"/>
    <w:rsid w:val="00B51B18"/>
    <w:rsid w:val="00B638C9"/>
    <w:rsid w:val="00B7191F"/>
    <w:rsid w:val="00B73F63"/>
    <w:rsid w:val="00B76ED6"/>
    <w:rsid w:val="00B803FF"/>
    <w:rsid w:val="00B84558"/>
    <w:rsid w:val="00B86D61"/>
    <w:rsid w:val="00B9049F"/>
    <w:rsid w:val="00B929E2"/>
    <w:rsid w:val="00BB32C5"/>
    <w:rsid w:val="00BB3A1B"/>
    <w:rsid w:val="00BB6649"/>
    <w:rsid w:val="00BD6813"/>
    <w:rsid w:val="00BE0E51"/>
    <w:rsid w:val="00BF0747"/>
    <w:rsid w:val="00BF1ED6"/>
    <w:rsid w:val="00BF3ACA"/>
    <w:rsid w:val="00C03FF8"/>
    <w:rsid w:val="00C253C2"/>
    <w:rsid w:val="00C31132"/>
    <w:rsid w:val="00C370A5"/>
    <w:rsid w:val="00C3785F"/>
    <w:rsid w:val="00C37A86"/>
    <w:rsid w:val="00C465F1"/>
    <w:rsid w:val="00C47194"/>
    <w:rsid w:val="00C53125"/>
    <w:rsid w:val="00C566F9"/>
    <w:rsid w:val="00C56C04"/>
    <w:rsid w:val="00C80390"/>
    <w:rsid w:val="00C85DB6"/>
    <w:rsid w:val="00C95326"/>
    <w:rsid w:val="00C97A67"/>
    <w:rsid w:val="00CC4F4D"/>
    <w:rsid w:val="00CC58CB"/>
    <w:rsid w:val="00CD39CD"/>
    <w:rsid w:val="00CD5E4D"/>
    <w:rsid w:val="00CD7952"/>
    <w:rsid w:val="00CE1852"/>
    <w:rsid w:val="00CE2F6F"/>
    <w:rsid w:val="00CE553D"/>
    <w:rsid w:val="00CE7D31"/>
    <w:rsid w:val="00CF1EBC"/>
    <w:rsid w:val="00D009F7"/>
    <w:rsid w:val="00D03C74"/>
    <w:rsid w:val="00D06D10"/>
    <w:rsid w:val="00D177CA"/>
    <w:rsid w:val="00D20D8E"/>
    <w:rsid w:val="00D33D8C"/>
    <w:rsid w:val="00D34D22"/>
    <w:rsid w:val="00D41107"/>
    <w:rsid w:val="00D421F1"/>
    <w:rsid w:val="00D43A48"/>
    <w:rsid w:val="00D44C32"/>
    <w:rsid w:val="00D470FF"/>
    <w:rsid w:val="00D50FE6"/>
    <w:rsid w:val="00D5201A"/>
    <w:rsid w:val="00D562EE"/>
    <w:rsid w:val="00D61886"/>
    <w:rsid w:val="00D651E3"/>
    <w:rsid w:val="00D75BF2"/>
    <w:rsid w:val="00D7650F"/>
    <w:rsid w:val="00D777C7"/>
    <w:rsid w:val="00D81A4D"/>
    <w:rsid w:val="00D81DFB"/>
    <w:rsid w:val="00D84D11"/>
    <w:rsid w:val="00D852FA"/>
    <w:rsid w:val="00DB4C97"/>
    <w:rsid w:val="00DB7516"/>
    <w:rsid w:val="00DC3243"/>
    <w:rsid w:val="00DC6993"/>
    <w:rsid w:val="00DD275E"/>
    <w:rsid w:val="00DD3D0D"/>
    <w:rsid w:val="00DD5066"/>
    <w:rsid w:val="00DE39E1"/>
    <w:rsid w:val="00DF2A13"/>
    <w:rsid w:val="00E039B0"/>
    <w:rsid w:val="00E24407"/>
    <w:rsid w:val="00E31447"/>
    <w:rsid w:val="00E31CAE"/>
    <w:rsid w:val="00E32546"/>
    <w:rsid w:val="00E37EA1"/>
    <w:rsid w:val="00E41CBD"/>
    <w:rsid w:val="00E45967"/>
    <w:rsid w:val="00E4777C"/>
    <w:rsid w:val="00E5010C"/>
    <w:rsid w:val="00E54D76"/>
    <w:rsid w:val="00E562D0"/>
    <w:rsid w:val="00E56506"/>
    <w:rsid w:val="00E57C34"/>
    <w:rsid w:val="00E61585"/>
    <w:rsid w:val="00E744CC"/>
    <w:rsid w:val="00E84E44"/>
    <w:rsid w:val="00E95339"/>
    <w:rsid w:val="00E95616"/>
    <w:rsid w:val="00EA237F"/>
    <w:rsid w:val="00EA2E17"/>
    <w:rsid w:val="00EA4F52"/>
    <w:rsid w:val="00EA6936"/>
    <w:rsid w:val="00EB0376"/>
    <w:rsid w:val="00EB0876"/>
    <w:rsid w:val="00EB0C06"/>
    <w:rsid w:val="00EC3AA6"/>
    <w:rsid w:val="00EC3CAA"/>
    <w:rsid w:val="00EC447B"/>
    <w:rsid w:val="00ED155D"/>
    <w:rsid w:val="00EE7AD5"/>
    <w:rsid w:val="00F17C55"/>
    <w:rsid w:val="00F20F98"/>
    <w:rsid w:val="00F25B5D"/>
    <w:rsid w:val="00F32B17"/>
    <w:rsid w:val="00F34AA1"/>
    <w:rsid w:val="00F3722B"/>
    <w:rsid w:val="00F45A14"/>
    <w:rsid w:val="00F54773"/>
    <w:rsid w:val="00F552DF"/>
    <w:rsid w:val="00F63DC4"/>
    <w:rsid w:val="00F66F1F"/>
    <w:rsid w:val="00F708BA"/>
    <w:rsid w:val="00F73243"/>
    <w:rsid w:val="00F83D50"/>
    <w:rsid w:val="00F87EDE"/>
    <w:rsid w:val="00F9371D"/>
    <w:rsid w:val="00F959CF"/>
    <w:rsid w:val="00FB34D8"/>
    <w:rsid w:val="00FC7B11"/>
    <w:rsid w:val="00FD6B8F"/>
    <w:rsid w:val="00FE23FE"/>
    <w:rsid w:val="00FE452F"/>
    <w:rsid w:val="00FF37A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C074FB"/>
  <w15:docId w15:val="{7D348528-46C6-4E8F-B9BD-EF5371FC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F2"/>
    <w:pPr>
      <w:spacing w:after="0" w:line="240" w:lineRule="auto"/>
    </w:pPr>
    <w:rPr>
      <w:rFonts w:ascii="Courier New" w:eastAsia="Times New Roman" w:hAnsi="Courier New" w:cs="Times New Roman"/>
      <w:sz w:val="24"/>
      <w:szCs w:val="20"/>
      <w:lang w:val="en-GB" w:eastAsia="es-ES"/>
    </w:rPr>
  </w:style>
  <w:style w:type="paragraph" w:styleId="Heading1">
    <w:name w:val="heading 1"/>
    <w:basedOn w:val="Normal"/>
    <w:next w:val="Normal"/>
    <w:link w:val="Heading1Char"/>
    <w:qFormat/>
    <w:rsid w:val="002F4BF2"/>
    <w:pPr>
      <w:keepNext/>
      <w:jc w:val="both"/>
      <w:outlineLvl w:val="0"/>
    </w:pPr>
    <w:rPr>
      <w:rFonts w:ascii="Arial" w:hAnsi="Arial"/>
      <w:b/>
      <w:bCs/>
    </w:rPr>
  </w:style>
  <w:style w:type="paragraph" w:styleId="Heading2">
    <w:name w:val="heading 2"/>
    <w:basedOn w:val="Normal"/>
    <w:next w:val="Normal"/>
    <w:link w:val="Heading2Char"/>
    <w:uiPriority w:val="9"/>
    <w:unhideWhenUsed/>
    <w:qFormat/>
    <w:rsid w:val="005E37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E37F1"/>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9834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4BF2"/>
    <w:rPr>
      <w:rFonts w:ascii="Arial" w:eastAsia="Times New Roman" w:hAnsi="Arial" w:cs="Times New Roman"/>
      <w:b/>
      <w:bCs/>
      <w:sz w:val="24"/>
      <w:szCs w:val="20"/>
      <w:lang w:val="es-ES_tradnl" w:eastAsia="es-ES"/>
    </w:rPr>
  </w:style>
  <w:style w:type="paragraph" w:styleId="BodyText">
    <w:name w:val="Body Text"/>
    <w:basedOn w:val="Normal"/>
    <w:link w:val="BodyTextChar"/>
    <w:rsid w:val="002F4BF2"/>
    <w:pPr>
      <w:jc w:val="both"/>
    </w:pPr>
    <w:rPr>
      <w:rFonts w:ascii="Arial" w:hAnsi="Arial"/>
      <w:b/>
      <w:bCs/>
    </w:rPr>
  </w:style>
  <w:style w:type="character" w:customStyle="1" w:styleId="BodyTextChar">
    <w:name w:val="Body Text Char"/>
    <w:basedOn w:val="DefaultParagraphFont"/>
    <w:link w:val="BodyText"/>
    <w:rsid w:val="002F4BF2"/>
    <w:rPr>
      <w:rFonts w:ascii="Arial" w:eastAsia="Times New Roman" w:hAnsi="Arial" w:cs="Times New Roman"/>
      <w:b/>
      <w:bCs/>
      <w:sz w:val="24"/>
      <w:szCs w:val="20"/>
      <w:lang w:val="es-ES_tradnl" w:eastAsia="es-ES"/>
    </w:rPr>
  </w:style>
  <w:style w:type="character" w:styleId="CommentReference">
    <w:name w:val="annotation reference"/>
    <w:basedOn w:val="DefaultParagraphFont"/>
    <w:uiPriority w:val="99"/>
    <w:semiHidden/>
    <w:unhideWhenUsed/>
    <w:rsid w:val="007F4A3C"/>
    <w:rPr>
      <w:sz w:val="16"/>
      <w:szCs w:val="16"/>
    </w:rPr>
  </w:style>
  <w:style w:type="paragraph" w:styleId="CommentText">
    <w:name w:val="annotation text"/>
    <w:basedOn w:val="Normal"/>
    <w:link w:val="CommentTextChar"/>
    <w:uiPriority w:val="99"/>
    <w:semiHidden/>
    <w:unhideWhenUsed/>
    <w:rsid w:val="007F4A3C"/>
    <w:rPr>
      <w:sz w:val="20"/>
    </w:rPr>
  </w:style>
  <w:style w:type="character" w:customStyle="1" w:styleId="CommentTextChar">
    <w:name w:val="Comment Text Char"/>
    <w:basedOn w:val="DefaultParagraphFont"/>
    <w:link w:val="CommentText"/>
    <w:uiPriority w:val="99"/>
    <w:semiHidden/>
    <w:rsid w:val="007F4A3C"/>
    <w:rPr>
      <w:rFonts w:ascii="Courier New" w:eastAsia="Times New Roman" w:hAnsi="Courier New" w:cs="Times New Roman"/>
      <w:sz w:val="20"/>
      <w:szCs w:val="20"/>
      <w:lang w:val="es-ES_tradnl" w:eastAsia="es-ES"/>
    </w:rPr>
  </w:style>
  <w:style w:type="paragraph" w:styleId="CommentSubject">
    <w:name w:val="annotation subject"/>
    <w:basedOn w:val="CommentText"/>
    <w:next w:val="CommentText"/>
    <w:link w:val="CommentSubjectChar"/>
    <w:uiPriority w:val="99"/>
    <w:semiHidden/>
    <w:unhideWhenUsed/>
    <w:rsid w:val="007F4A3C"/>
    <w:rPr>
      <w:b/>
      <w:bCs/>
    </w:rPr>
  </w:style>
  <w:style w:type="character" w:customStyle="1" w:styleId="CommentSubjectChar">
    <w:name w:val="Comment Subject Char"/>
    <w:basedOn w:val="CommentTextChar"/>
    <w:link w:val="CommentSubject"/>
    <w:uiPriority w:val="99"/>
    <w:semiHidden/>
    <w:rsid w:val="007F4A3C"/>
    <w:rPr>
      <w:rFonts w:ascii="Courier New" w:eastAsia="Times New Roman" w:hAnsi="Courier New" w:cs="Times New Roman"/>
      <w:b/>
      <w:bCs/>
      <w:sz w:val="20"/>
      <w:szCs w:val="20"/>
      <w:lang w:val="es-ES_tradnl" w:eastAsia="es-ES"/>
    </w:rPr>
  </w:style>
  <w:style w:type="paragraph" w:styleId="BalloonText">
    <w:name w:val="Balloon Text"/>
    <w:basedOn w:val="Normal"/>
    <w:link w:val="BalloonTextChar"/>
    <w:uiPriority w:val="99"/>
    <w:semiHidden/>
    <w:unhideWhenUsed/>
    <w:rsid w:val="007F4A3C"/>
    <w:rPr>
      <w:rFonts w:ascii="Tahoma" w:hAnsi="Tahoma" w:cs="Tahoma"/>
      <w:sz w:val="16"/>
      <w:szCs w:val="16"/>
    </w:rPr>
  </w:style>
  <w:style w:type="character" w:customStyle="1" w:styleId="BalloonTextChar">
    <w:name w:val="Balloon Text Char"/>
    <w:basedOn w:val="DefaultParagraphFont"/>
    <w:link w:val="BalloonText"/>
    <w:uiPriority w:val="99"/>
    <w:semiHidden/>
    <w:rsid w:val="007F4A3C"/>
    <w:rPr>
      <w:rFonts w:ascii="Tahoma" w:eastAsia="Times New Roman" w:hAnsi="Tahoma" w:cs="Tahoma"/>
      <w:sz w:val="16"/>
      <w:szCs w:val="16"/>
      <w:lang w:val="es-ES_tradnl" w:eastAsia="es-ES"/>
    </w:rPr>
  </w:style>
  <w:style w:type="paragraph" w:styleId="Header">
    <w:name w:val="header"/>
    <w:basedOn w:val="Normal"/>
    <w:link w:val="HeaderChar"/>
    <w:uiPriority w:val="99"/>
    <w:unhideWhenUsed/>
    <w:rsid w:val="00766128"/>
    <w:pPr>
      <w:tabs>
        <w:tab w:val="center" w:pos="4252"/>
        <w:tab w:val="right" w:pos="8504"/>
      </w:tabs>
    </w:pPr>
  </w:style>
  <w:style w:type="character" w:customStyle="1" w:styleId="HeaderChar">
    <w:name w:val="Header Char"/>
    <w:basedOn w:val="DefaultParagraphFont"/>
    <w:link w:val="Header"/>
    <w:uiPriority w:val="99"/>
    <w:rsid w:val="00766128"/>
    <w:rPr>
      <w:rFonts w:ascii="Courier New" w:eastAsia="Times New Roman" w:hAnsi="Courier New" w:cs="Times New Roman"/>
      <w:sz w:val="24"/>
      <w:szCs w:val="20"/>
      <w:lang w:val="es-ES_tradnl" w:eastAsia="es-ES"/>
    </w:rPr>
  </w:style>
  <w:style w:type="paragraph" w:styleId="Footer">
    <w:name w:val="footer"/>
    <w:basedOn w:val="Normal"/>
    <w:link w:val="FooterChar"/>
    <w:uiPriority w:val="99"/>
    <w:unhideWhenUsed/>
    <w:rsid w:val="00766128"/>
    <w:pPr>
      <w:tabs>
        <w:tab w:val="center" w:pos="4252"/>
        <w:tab w:val="right" w:pos="8504"/>
      </w:tabs>
    </w:pPr>
  </w:style>
  <w:style w:type="character" w:customStyle="1" w:styleId="FooterChar">
    <w:name w:val="Footer Char"/>
    <w:basedOn w:val="DefaultParagraphFont"/>
    <w:link w:val="Footer"/>
    <w:uiPriority w:val="99"/>
    <w:rsid w:val="00766128"/>
    <w:rPr>
      <w:rFonts w:ascii="Courier New" w:eastAsia="Times New Roman" w:hAnsi="Courier New" w:cs="Times New Roman"/>
      <w:sz w:val="24"/>
      <w:szCs w:val="20"/>
      <w:lang w:val="es-ES_tradnl" w:eastAsia="es-ES"/>
    </w:rPr>
  </w:style>
  <w:style w:type="character" w:customStyle="1" w:styleId="Heading4Char">
    <w:name w:val="Heading 4 Char"/>
    <w:basedOn w:val="DefaultParagraphFont"/>
    <w:link w:val="Heading4"/>
    <w:uiPriority w:val="9"/>
    <w:semiHidden/>
    <w:rsid w:val="0098341F"/>
    <w:rPr>
      <w:rFonts w:asciiTheme="majorHAnsi" w:eastAsiaTheme="majorEastAsia" w:hAnsiTheme="majorHAnsi" w:cstheme="majorBidi"/>
      <w:b/>
      <w:bCs/>
      <w:i/>
      <w:iCs/>
      <w:color w:val="4F81BD" w:themeColor="accent1"/>
      <w:sz w:val="24"/>
      <w:szCs w:val="20"/>
      <w:lang w:val="es-ES_tradnl" w:eastAsia="es-ES"/>
    </w:rPr>
  </w:style>
  <w:style w:type="character" w:customStyle="1" w:styleId="apple-converted-space">
    <w:name w:val="apple-converted-space"/>
    <w:basedOn w:val="DefaultParagraphFont"/>
    <w:rsid w:val="0098341F"/>
  </w:style>
  <w:style w:type="paragraph" w:styleId="ListParagraph">
    <w:name w:val="List Paragraph"/>
    <w:basedOn w:val="Normal"/>
    <w:uiPriority w:val="34"/>
    <w:qFormat/>
    <w:rsid w:val="00EB0376"/>
    <w:pPr>
      <w:ind w:left="720"/>
      <w:contextualSpacing/>
    </w:pPr>
  </w:style>
  <w:style w:type="paragraph" w:styleId="ListNumber2">
    <w:name w:val="List Number 2"/>
    <w:basedOn w:val="Normal"/>
    <w:rsid w:val="00EB0376"/>
    <w:pPr>
      <w:overflowPunct w:val="0"/>
      <w:autoSpaceDE w:val="0"/>
      <w:autoSpaceDN w:val="0"/>
      <w:adjustRightInd w:val="0"/>
      <w:ind w:left="567"/>
      <w:textAlignment w:val="baseline"/>
    </w:pPr>
    <w:rPr>
      <w:rFonts w:ascii="Times New Roman" w:hAnsi="Times New Roman"/>
      <w:sz w:val="20"/>
      <w:lang w:val="es-ES" w:eastAsia="en-US"/>
    </w:rPr>
  </w:style>
  <w:style w:type="character" w:styleId="Hyperlink">
    <w:name w:val="Hyperlink"/>
    <w:basedOn w:val="DefaultParagraphFont"/>
    <w:uiPriority w:val="99"/>
    <w:unhideWhenUsed/>
    <w:rsid w:val="00B04105"/>
    <w:rPr>
      <w:color w:val="0000FF"/>
      <w:u w:val="single"/>
    </w:rPr>
  </w:style>
  <w:style w:type="character" w:customStyle="1" w:styleId="Mencinsinresolver1">
    <w:name w:val="Mención sin resolver1"/>
    <w:basedOn w:val="DefaultParagraphFont"/>
    <w:uiPriority w:val="99"/>
    <w:semiHidden/>
    <w:unhideWhenUsed/>
    <w:rsid w:val="00690040"/>
    <w:rPr>
      <w:color w:val="605E5C"/>
      <w:shd w:val="clear" w:color="auto" w:fill="E1DFDD"/>
    </w:rPr>
  </w:style>
  <w:style w:type="paragraph" w:styleId="HTMLPreformatted">
    <w:name w:val="HTML Preformatted"/>
    <w:basedOn w:val="Normal"/>
    <w:link w:val="HTMLPreformattedChar"/>
    <w:uiPriority w:val="99"/>
    <w:unhideWhenUsed/>
    <w:rsid w:val="00B8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lang w:val="ca-ES" w:eastAsia="ca-ES"/>
    </w:rPr>
  </w:style>
  <w:style w:type="character" w:customStyle="1" w:styleId="HTMLPreformattedChar">
    <w:name w:val="HTML Preformatted Char"/>
    <w:basedOn w:val="DefaultParagraphFont"/>
    <w:link w:val="HTMLPreformatted"/>
    <w:uiPriority w:val="99"/>
    <w:rsid w:val="00B84558"/>
    <w:rPr>
      <w:rFonts w:ascii="Courier New" w:eastAsia="Times New Roman" w:hAnsi="Courier New" w:cs="Courier New"/>
      <w:sz w:val="20"/>
      <w:szCs w:val="20"/>
      <w:lang w:val="ca-ES" w:eastAsia="ca-ES"/>
    </w:rPr>
  </w:style>
  <w:style w:type="character" w:customStyle="1" w:styleId="y2iqfc">
    <w:name w:val="y2iqfc"/>
    <w:basedOn w:val="DefaultParagraphFont"/>
    <w:rsid w:val="00B84558"/>
  </w:style>
  <w:style w:type="paragraph" w:styleId="Revision">
    <w:name w:val="Revision"/>
    <w:hidden/>
    <w:uiPriority w:val="99"/>
    <w:semiHidden/>
    <w:rsid w:val="00556E2B"/>
    <w:pPr>
      <w:spacing w:after="0" w:line="240" w:lineRule="auto"/>
    </w:pPr>
    <w:rPr>
      <w:rFonts w:ascii="Courier New" w:eastAsia="Times New Roman" w:hAnsi="Courier New" w:cs="Times New Roman"/>
      <w:sz w:val="24"/>
      <w:szCs w:val="20"/>
      <w:lang w:val="en-GB" w:eastAsia="es-ES"/>
    </w:rPr>
  </w:style>
  <w:style w:type="paragraph" w:styleId="NoSpacing">
    <w:name w:val="No Spacing"/>
    <w:uiPriority w:val="1"/>
    <w:qFormat/>
    <w:rsid w:val="005E37F1"/>
    <w:pPr>
      <w:spacing w:after="0" w:line="240" w:lineRule="auto"/>
    </w:pPr>
    <w:rPr>
      <w:rFonts w:ascii="Courier New" w:eastAsia="Times New Roman" w:hAnsi="Courier New" w:cs="Times New Roman"/>
      <w:sz w:val="24"/>
      <w:szCs w:val="20"/>
      <w:lang w:val="en-GB" w:eastAsia="es-ES"/>
    </w:rPr>
  </w:style>
  <w:style w:type="character" w:customStyle="1" w:styleId="Heading2Char">
    <w:name w:val="Heading 2 Char"/>
    <w:basedOn w:val="DefaultParagraphFont"/>
    <w:link w:val="Heading2"/>
    <w:uiPriority w:val="9"/>
    <w:rsid w:val="005E37F1"/>
    <w:rPr>
      <w:rFonts w:asciiTheme="majorHAnsi" w:eastAsiaTheme="majorEastAsia" w:hAnsiTheme="majorHAnsi" w:cstheme="majorBidi"/>
      <w:color w:val="365F91" w:themeColor="accent1" w:themeShade="BF"/>
      <w:sz w:val="26"/>
      <w:szCs w:val="26"/>
      <w:lang w:val="en-GB" w:eastAsia="es-ES"/>
    </w:rPr>
  </w:style>
  <w:style w:type="character" w:customStyle="1" w:styleId="Heading3Char">
    <w:name w:val="Heading 3 Char"/>
    <w:basedOn w:val="DefaultParagraphFont"/>
    <w:link w:val="Heading3"/>
    <w:uiPriority w:val="9"/>
    <w:rsid w:val="005E37F1"/>
    <w:rPr>
      <w:rFonts w:asciiTheme="majorHAnsi" w:eastAsiaTheme="majorEastAsia" w:hAnsiTheme="majorHAnsi" w:cstheme="majorBidi"/>
      <w:color w:val="243F60" w:themeColor="accent1" w:themeShade="7F"/>
      <w:sz w:val="24"/>
      <w:szCs w:val="24"/>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455253">
      <w:bodyDiv w:val="1"/>
      <w:marLeft w:val="0"/>
      <w:marRight w:val="0"/>
      <w:marTop w:val="0"/>
      <w:marBottom w:val="0"/>
      <w:divBdr>
        <w:top w:val="none" w:sz="0" w:space="0" w:color="auto"/>
        <w:left w:val="none" w:sz="0" w:space="0" w:color="auto"/>
        <w:bottom w:val="none" w:sz="0" w:space="0" w:color="auto"/>
        <w:right w:val="none" w:sz="0" w:space="0" w:color="auto"/>
      </w:divBdr>
    </w:div>
    <w:div w:id="1084296998">
      <w:bodyDiv w:val="1"/>
      <w:marLeft w:val="0"/>
      <w:marRight w:val="0"/>
      <w:marTop w:val="0"/>
      <w:marBottom w:val="0"/>
      <w:divBdr>
        <w:top w:val="none" w:sz="0" w:space="0" w:color="auto"/>
        <w:left w:val="none" w:sz="0" w:space="0" w:color="auto"/>
        <w:bottom w:val="none" w:sz="0" w:space="0" w:color="auto"/>
        <w:right w:val="none" w:sz="0" w:space="0" w:color="auto"/>
      </w:divBdr>
    </w:div>
    <w:div w:id="149110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779EC-8EAC-4799-946B-720CE1BE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2166</Words>
  <Characters>12351</Characters>
  <Application>Microsoft Office Word</Application>
  <DocSecurity>0</DocSecurity>
  <Lines>102</Lines>
  <Paragraphs>28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Grupo Ferrovial</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044759840T</dc:creator>
  <cp:lastModifiedBy>Ismael Bravo (UPC)</cp:lastModifiedBy>
  <cp:revision>17</cp:revision>
  <cp:lastPrinted>2019-06-14T12:29:00Z</cp:lastPrinted>
  <dcterms:created xsi:type="dcterms:W3CDTF">2025-06-05T07:00:00Z</dcterms:created>
  <dcterms:modified xsi:type="dcterms:W3CDTF">2026-01-28T07:32:00Z</dcterms:modified>
</cp:coreProperties>
</file>