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9C69" w14:textId="77777777" w:rsidR="000C34E4" w:rsidRDefault="000C34E4" w:rsidP="00D33D19">
      <w:pPr>
        <w:ind w:left="560" w:right="389"/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14:paraId="0233504D" w14:textId="77777777" w:rsidR="00423A23" w:rsidRPr="00915AC0" w:rsidRDefault="006118EE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US"/>
        </w:rPr>
      </w:pPr>
      <w:r w:rsidRPr="00915AC0">
        <w:rPr>
          <w:rFonts w:ascii="Arial" w:hAnsi="Arial" w:cs="Arial"/>
          <w:b/>
          <w:bCs/>
          <w:sz w:val="20"/>
          <w:szCs w:val="20"/>
          <w:u w:val="single"/>
          <w:lang w:val="en-US"/>
        </w:rPr>
        <w:t>Addendum to the Contract</w:t>
      </w:r>
      <w:r w:rsidR="009F45A1" w:rsidRPr="00915AC0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8034F3" w:rsidRPr="00915AC0">
        <w:rPr>
          <w:rFonts w:ascii="Arial" w:hAnsi="Arial" w:cs="Arial"/>
          <w:b/>
          <w:bCs/>
          <w:sz w:val="20"/>
          <w:szCs w:val="20"/>
          <w:u w:val="single"/>
          <w:lang w:val="en-US"/>
        </w:rPr>
        <w:t>(</w:t>
      </w:r>
      <w:r w:rsidR="009F45A1" w:rsidRPr="00915AC0">
        <w:rPr>
          <w:rFonts w:ascii="Arial" w:hAnsi="Arial" w:cs="Arial"/>
          <w:b/>
          <w:bCs/>
          <w:sz w:val="20"/>
          <w:szCs w:val="20"/>
          <w:u w:val="single"/>
          <w:lang w:val="en-US"/>
        </w:rPr>
        <w:t>PONER TÍTULO DEL CONVENIO/CONTRATO ORIGINAL</w:t>
      </w:r>
      <w:r w:rsidR="008034F3" w:rsidRPr="00915AC0">
        <w:rPr>
          <w:rFonts w:ascii="Arial" w:hAnsi="Arial" w:cs="Arial"/>
          <w:b/>
          <w:bCs/>
          <w:sz w:val="20"/>
          <w:szCs w:val="20"/>
          <w:u w:val="single"/>
          <w:lang w:val="en-US"/>
        </w:rPr>
        <w:t>)</w:t>
      </w:r>
    </w:p>
    <w:p w14:paraId="059C3985" w14:textId="77777777" w:rsidR="00423A23" w:rsidRPr="00915AC0" w:rsidRDefault="00423A23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US"/>
        </w:rPr>
      </w:pPr>
    </w:p>
    <w:p w14:paraId="555768DA" w14:textId="77777777" w:rsidR="00D33D19" w:rsidRPr="00915AC0" w:rsidRDefault="00D33D19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US"/>
        </w:rPr>
      </w:pPr>
    </w:p>
    <w:p w14:paraId="155E533F" w14:textId="77777777" w:rsidR="00423A23" w:rsidRPr="00915AC0" w:rsidRDefault="00423A23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US"/>
        </w:rPr>
      </w:pPr>
    </w:p>
    <w:p w14:paraId="5EAC5D32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  <w:r w:rsidRPr="00496D15">
        <w:rPr>
          <w:rFonts w:ascii="Arial" w:hAnsi="Arial" w:cs="Arial"/>
          <w:sz w:val="20"/>
          <w:lang w:val="en-GB"/>
        </w:rPr>
        <w:t>In Barcelona, on....</w:t>
      </w:r>
    </w:p>
    <w:p w14:paraId="158021AE" w14:textId="77777777" w:rsidR="00710FEE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6F98D3DE" w14:textId="77777777" w:rsidR="00D33D19" w:rsidRPr="00496D15" w:rsidRDefault="00D33D19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5504ECAD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38F87A98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b/>
          <w:sz w:val="20"/>
          <w:lang w:val="en-GB"/>
        </w:rPr>
      </w:pPr>
      <w:r w:rsidRPr="00496D15">
        <w:rPr>
          <w:rFonts w:ascii="Arial" w:hAnsi="Arial" w:cs="Arial"/>
          <w:b/>
          <w:sz w:val="20"/>
          <w:lang w:val="en-GB"/>
        </w:rPr>
        <w:t>BETWEEN</w:t>
      </w:r>
    </w:p>
    <w:p w14:paraId="2F83F994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2BFF7324" w14:textId="034B61A7" w:rsidR="00A53FB8" w:rsidRDefault="000539A5" w:rsidP="00D33D19">
      <w:pPr>
        <w:ind w:left="560" w:right="389"/>
        <w:jc w:val="both"/>
        <w:rPr>
          <w:rFonts w:ascii="Arial" w:hAnsi="Arial" w:cs="Arial"/>
          <w:spacing w:val="-3"/>
          <w:sz w:val="20"/>
          <w:szCs w:val="20"/>
          <w:lang w:val="en-GB"/>
        </w:rPr>
      </w:pPr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On the one hand, Prof. </w:t>
      </w:r>
      <w:proofErr w:type="spellStart"/>
      <w:r w:rsidRPr="000539A5">
        <w:rPr>
          <w:rFonts w:ascii="Arial" w:hAnsi="Arial" w:cs="Arial"/>
          <w:spacing w:val="-3"/>
          <w:sz w:val="20"/>
          <w:szCs w:val="20"/>
          <w:lang w:val="en-GB"/>
        </w:rPr>
        <w:t>Francesc</w:t>
      </w:r>
      <w:proofErr w:type="spellEnd"/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 Torres </w:t>
      </w:r>
      <w:proofErr w:type="spellStart"/>
      <w:r w:rsidRPr="000539A5">
        <w:rPr>
          <w:rFonts w:ascii="Arial" w:hAnsi="Arial" w:cs="Arial"/>
          <w:spacing w:val="-3"/>
          <w:sz w:val="20"/>
          <w:szCs w:val="20"/>
          <w:lang w:val="en-GB"/>
        </w:rPr>
        <w:t>Torres</w:t>
      </w:r>
      <w:proofErr w:type="spellEnd"/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, rector of the </w:t>
      </w:r>
      <w:proofErr w:type="spellStart"/>
      <w:r w:rsidRPr="000539A5">
        <w:rPr>
          <w:rFonts w:ascii="Arial" w:hAnsi="Arial" w:cs="Arial"/>
          <w:spacing w:val="-3"/>
          <w:sz w:val="20"/>
          <w:szCs w:val="20"/>
          <w:lang w:val="en-GB"/>
        </w:rPr>
        <w:t>Universitat</w:t>
      </w:r>
      <w:proofErr w:type="spellEnd"/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 </w:t>
      </w:r>
      <w:proofErr w:type="spellStart"/>
      <w:r w:rsidRPr="000539A5">
        <w:rPr>
          <w:rFonts w:ascii="Arial" w:hAnsi="Arial" w:cs="Arial"/>
          <w:spacing w:val="-3"/>
          <w:sz w:val="20"/>
          <w:szCs w:val="20"/>
          <w:lang w:val="en-GB"/>
        </w:rPr>
        <w:t>Politècnica</w:t>
      </w:r>
      <w:proofErr w:type="spellEnd"/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 de Catalunya (hereinafter, UPC), appointed by Decree 106/2025, of May 27th 2025 (published in DOGC No. 9423, of 29 May 2025), with registered office at Jordi Girona, 31, 08034 Barcelona and with Tax Identification Number (NIF) Q-0818003-F, acting on behalf of this institution, pursuant to Article 50.1 of Organic Law 2/2023, of 22 March, on the University System (hereinafter LOSU), article 79.1 of Law 1/2003, of 19 February, on Universities of Catalonia (hereinafter, LUC) and Articles 92, 93 and 228 of the Statutes of the </w:t>
      </w:r>
      <w:proofErr w:type="spellStart"/>
      <w:r w:rsidRPr="000539A5">
        <w:rPr>
          <w:rFonts w:ascii="Arial" w:hAnsi="Arial" w:cs="Arial"/>
          <w:spacing w:val="-3"/>
          <w:sz w:val="20"/>
          <w:szCs w:val="20"/>
          <w:lang w:val="en-GB"/>
        </w:rPr>
        <w:t>Universitat</w:t>
      </w:r>
      <w:proofErr w:type="spellEnd"/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 </w:t>
      </w:r>
      <w:proofErr w:type="spellStart"/>
      <w:r w:rsidRPr="000539A5">
        <w:rPr>
          <w:rFonts w:ascii="Arial" w:hAnsi="Arial" w:cs="Arial"/>
          <w:spacing w:val="-3"/>
          <w:sz w:val="20"/>
          <w:szCs w:val="20"/>
          <w:lang w:val="en-GB"/>
        </w:rPr>
        <w:t>Politècnica</w:t>
      </w:r>
      <w:proofErr w:type="spellEnd"/>
      <w:r w:rsidRPr="000539A5">
        <w:rPr>
          <w:rFonts w:ascii="Arial" w:hAnsi="Arial" w:cs="Arial"/>
          <w:spacing w:val="-3"/>
          <w:sz w:val="20"/>
          <w:szCs w:val="20"/>
          <w:lang w:val="en-GB"/>
        </w:rPr>
        <w:t xml:space="preserve"> de Catalunya, approved by Agreement GOV/284/2025, of 9 December (DOGC No. 9561 of 11 December 2025).</w:t>
      </w:r>
    </w:p>
    <w:p w14:paraId="7DEDE395" w14:textId="77777777" w:rsidR="000539A5" w:rsidRPr="00D33D19" w:rsidRDefault="000539A5" w:rsidP="00D33D19">
      <w:pPr>
        <w:ind w:left="560" w:right="389"/>
        <w:jc w:val="both"/>
        <w:rPr>
          <w:rFonts w:ascii="Arial" w:hAnsi="Arial" w:cs="Arial"/>
          <w:spacing w:val="-3"/>
          <w:sz w:val="32"/>
          <w:szCs w:val="32"/>
          <w:lang w:val="en-GB"/>
        </w:rPr>
      </w:pPr>
    </w:p>
    <w:p w14:paraId="01F0F48A" w14:textId="77777777" w:rsidR="00710FEE" w:rsidRPr="00D33D19" w:rsidRDefault="00710FEE" w:rsidP="00D33D19">
      <w:pPr>
        <w:ind w:left="567" w:right="389"/>
        <w:jc w:val="both"/>
        <w:rPr>
          <w:rFonts w:ascii="Arial" w:hAnsi="Arial" w:cs="Arial"/>
          <w:b/>
          <w:sz w:val="20"/>
          <w:lang w:val="en-GB"/>
        </w:rPr>
      </w:pPr>
      <w:r w:rsidRPr="00D33D19">
        <w:rPr>
          <w:rFonts w:ascii="Arial" w:hAnsi="Arial" w:cs="Arial"/>
          <w:b/>
          <w:sz w:val="20"/>
          <w:lang w:val="en-GB"/>
        </w:rPr>
        <w:t xml:space="preserve">AND </w:t>
      </w:r>
    </w:p>
    <w:p w14:paraId="13E1F80D" w14:textId="77777777" w:rsidR="00710FEE" w:rsidRPr="00D33D19" w:rsidRDefault="00710FEE" w:rsidP="00D33D19">
      <w:pPr>
        <w:ind w:left="560" w:right="389"/>
        <w:jc w:val="both"/>
        <w:rPr>
          <w:rFonts w:ascii="Arial" w:hAnsi="Arial" w:cs="Arial"/>
          <w:sz w:val="32"/>
          <w:szCs w:val="32"/>
          <w:lang w:val="en-GB"/>
        </w:rPr>
      </w:pPr>
    </w:p>
    <w:p w14:paraId="5EF5BAC1" w14:textId="77777777" w:rsidR="00710FEE" w:rsidRPr="00496D15" w:rsidRDefault="00DD5D84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  <w:r w:rsidRPr="00DD5D84">
        <w:rPr>
          <w:rFonts w:ascii="Arial" w:hAnsi="Arial" w:cs="Arial"/>
          <w:sz w:val="20"/>
          <w:lang w:val="en-GB"/>
        </w:rPr>
        <w:t xml:space="preserve">On the other hand, </w:t>
      </w:r>
      <w:r w:rsidR="00710FEE" w:rsidRPr="00496D15">
        <w:rPr>
          <w:rFonts w:ascii="Arial" w:hAnsi="Arial" w:cs="Arial"/>
          <w:sz w:val="20"/>
          <w:lang w:val="en-GB"/>
        </w:rPr>
        <w:t>Mr./Ms. … Manager of … with registered office in …, holder of Tax Identification Number …</w:t>
      </w:r>
    </w:p>
    <w:p w14:paraId="140A5927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6C0AFB3E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  <w:r w:rsidRPr="00496D15">
        <w:rPr>
          <w:rFonts w:ascii="Arial" w:hAnsi="Arial" w:cs="Arial"/>
          <w:sz w:val="20"/>
          <w:lang w:val="en-GB"/>
        </w:rPr>
        <w:t>(Hereinafter, individually or jointly, “the Parties” or “the Entities”)</w:t>
      </w:r>
    </w:p>
    <w:p w14:paraId="7C555DB3" w14:textId="77777777" w:rsidR="00710FEE" w:rsidRPr="00496D15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71F896AF" w14:textId="77777777" w:rsidR="00710FEE" w:rsidRDefault="00710FE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H</w:t>
      </w:r>
      <w:r w:rsidRPr="00496D15">
        <w:rPr>
          <w:rFonts w:ascii="Arial" w:hAnsi="Arial" w:cs="Arial"/>
          <w:sz w:val="20"/>
          <w:lang w:val="en-GB"/>
        </w:rPr>
        <w:t>ereto mutually recognize their sufficient legal capacity to commit their respective institutions and</w:t>
      </w:r>
    </w:p>
    <w:p w14:paraId="68B99EC0" w14:textId="77777777" w:rsidR="00710FEE" w:rsidRPr="00D33D19" w:rsidRDefault="00710FEE" w:rsidP="00D33D19">
      <w:pPr>
        <w:ind w:left="560" w:right="389"/>
        <w:jc w:val="both"/>
        <w:rPr>
          <w:rFonts w:ascii="Arial" w:hAnsi="Arial" w:cs="Arial"/>
          <w:sz w:val="32"/>
          <w:szCs w:val="32"/>
          <w:lang w:val="en-GB"/>
        </w:rPr>
      </w:pPr>
    </w:p>
    <w:p w14:paraId="340C0A3C" w14:textId="77777777" w:rsidR="00423A23" w:rsidRDefault="00710FEE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GB"/>
        </w:rPr>
      </w:pPr>
      <w:r w:rsidRPr="00496D15">
        <w:rPr>
          <w:rFonts w:ascii="Arial" w:hAnsi="Arial" w:cs="Arial"/>
          <w:b/>
          <w:sz w:val="20"/>
          <w:lang w:val="en-GB"/>
        </w:rPr>
        <w:t>WHEREAS</w:t>
      </w:r>
      <w:r w:rsidR="00F347E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CF17B82" w14:textId="77777777" w:rsidR="00710FEE" w:rsidRPr="00710FEE" w:rsidRDefault="00710FEE" w:rsidP="00D33D19">
      <w:pPr>
        <w:ind w:left="560" w:right="389"/>
        <w:jc w:val="both"/>
        <w:rPr>
          <w:rFonts w:ascii="Arial" w:hAnsi="Arial" w:cs="Arial"/>
          <w:sz w:val="20"/>
          <w:szCs w:val="20"/>
          <w:lang w:val="es-ES"/>
        </w:rPr>
      </w:pPr>
    </w:p>
    <w:p w14:paraId="671C10A7" w14:textId="77777777" w:rsidR="00710FEE" w:rsidRDefault="00710FEE" w:rsidP="00D33D19">
      <w:pPr>
        <w:numPr>
          <w:ilvl w:val="0"/>
          <w:numId w:val="4"/>
        </w:numPr>
        <w:ind w:right="389"/>
        <w:jc w:val="both"/>
        <w:rPr>
          <w:rFonts w:ascii="Arial" w:hAnsi="Arial" w:cs="Arial"/>
          <w:sz w:val="20"/>
          <w:szCs w:val="20"/>
          <w:lang w:val="en-GB"/>
        </w:rPr>
      </w:pPr>
      <w:r w:rsidRPr="00710FEE">
        <w:rPr>
          <w:rFonts w:ascii="Arial" w:hAnsi="Arial" w:cs="Arial"/>
          <w:sz w:val="20"/>
          <w:szCs w:val="20"/>
          <w:lang w:val="en-GB"/>
        </w:rPr>
        <w:t xml:space="preserve">That the </w:t>
      </w:r>
      <w:r w:rsidRPr="00710FEE">
        <w:rPr>
          <w:rFonts w:ascii="Arial" w:hAnsi="Arial" w:cs="Arial"/>
          <w:color w:val="FF0000"/>
          <w:sz w:val="20"/>
          <w:szCs w:val="20"/>
          <w:lang w:val="en-GB"/>
        </w:rPr>
        <w:t>(DATE)</w:t>
      </w:r>
      <w:r w:rsidRPr="00710FEE">
        <w:rPr>
          <w:rFonts w:ascii="Arial" w:hAnsi="Arial" w:cs="Arial"/>
          <w:sz w:val="20"/>
          <w:szCs w:val="20"/>
          <w:lang w:val="en-GB"/>
        </w:rPr>
        <w:t xml:space="preserve"> company </w:t>
      </w:r>
      <w:r w:rsidRPr="00710FEE">
        <w:rPr>
          <w:rFonts w:ascii="Arial" w:hAnsi="Arial" w:cs="Arial"/>
          <w:color w:val="FF0000"/>
          <w:sz w:val="20"/>
          <w:szCs w:val="20"/>
          <w:lang w:val="en-GB"/>
        </w:rPr>
        <w:t>(NAME OF COMPANY)</w:t>
      </w:r>
      <w:r w:rsidRPr="00710FEE">
        <w:rPr>
          <w:rFonts w:ascii="Arial" w:hAnsi="Arial" w:cs="Arial"/>
          <w:sz w:val="20"/>
          <w:szCs w:val="20"/>
          <w:lang w:val="en-GB"/>
        </w:rPr>
        <w:t xml:space="preserve"> and UPC signed an agreement/contract for </w:t>
      </w:r>
      <w:r w:rsidRPr="00710FEE">
        <w:rPr>
          <w:rFonts w:ascii="Arial" w:hAnsi="Arial" w:cs="Arial"/>
          <w:color w:val="FF0000"/>
          <w:sz w:val="20"/>
          <w:szCs w:val="20"/>
          <w:lang w:val="en-GB"/>
        </w:rPr>
        <w:t>(DESCRIBE OBJECT)</w:t>
      </w:r>
      <w:r w:rsidRPr="00710FEE">
        <w:rPr>
          <w:rFonts w:ascii="Arial" w:hAnsi="Arial" w:cs="Arial"/>
          <w:sz w:val="20"/>
          <w:szCs w:val="20"/>
          <w:lang w:val="en-GB"/>
        </w:rPr>
        <w:t xml:space="preserve"> hereinafter referred to as "the Agreement"/"the Contract". </w:t>
      </w:r>
    </w:p>
    <w:p w14:paraId="3AB7BC1F" w14:textId="77777777" w:rsidR="00710FEE" w:rsidRDefault="00710FEE" w:rsidP="00D33D19">
      <w:pPr>
        <w:ind w:left="920" w:right="389"/>
        <w:jc w:val="both"/>
        <w:rPr>
          <w:rFonts w:ascii="Arial" w:hAnsi="Arial" w:cs="Arial"/>
          <w:sz w:val="20"/>
          <w:szCs w:val="20"/>
          <w:lang w:val="en-GB"/>
        </w:rPr>
      </w:pPr>
    </w:p>
    <w:p w14:paraId="35B8C8DB" w14:textId="77777777" w:rsidR="00710FEE" w:rsidRDefault="00710FEE" w:rsidP="00D33D19">
      <w:pPr>
        <w:numPr>
          <w:ilvl w:val="0"/>
          <w:numId w:val="4"/>
        </w:numPr>
        <w:ind w:right="389"/>
        <w:jc w:val="both"/>
        <w:rPr>
          <w:rFonts w:ascii="Arial" w:hAnsi="Arial" w:cs="Arial"/>
          <w:sz w:val="20"/>
          <w:szCs w:val="20"/>
          <w:lang w:val="en-GB"/>
        </w:rPr>
      </w:pPr>
      <w:r w:rsidRPr="00710FEE">
        <w:rPr>
          <w:rFonts w:ascii="Arial" w:hAnsi="Arial" w:cs="Arial"/>
          <w:sz w:val="20"/>
          <w:szCs w:val="20"/>
          <w:lang w:val="en-GB"/>
        </w:rPr>
        <w:t xml:space="preserve">That in accordance with the </w:t>
      </w:r>
      <w:r w:rsidRPr="00710FEE">
        <w:rPr>
          <w:rFonts w:ascii="Arial" w:hAnsi="Arial" w:cs="Arial"/>
          <w:color w:val="FF0000"/>
          <w:sz w:val="20"/>
          <w:szCs w:val="20"/>
          <w:lang w:val="en-GB"/>
        </w:rPr>
        <w:t>(INSERT CLAUSE NUMBER)</w:t>
      </w:r>
      <w:r w:rsidRPr="00710FEE">
        <w:rPr>
          <w:rFonts w:ascii="Arial" w:hAnsi="Arial" w:cs="Arial"/>
          <w:sz w:val="20"/>
          <w:szCs w:val="20"/>
          <w:lang w:val="en-GB"/>
        </w:rPr>
        <w:t xml:space="preserve"> clause of the Agreement/Contract mentioned in the previous paragraph, the said Agreement/Contract expires on </w:t>
      </w:r>
      <w:r w:rsidRPr="00710FEE">
        <w:rPr>
          <w:rFonts w:ascii="Arial" w:hAnsi="Arial" w:cs="Arial"/>
          <w:color w:val="FF0000"/>
          <w:sz w:val="20"/>
          <w:szCs w:val="20"/>
          <w:lang w:val="en-GB"/>
        </w:rPr>
        <w:t>(DATE)</w:t>
      </w:r>
      <w:r w:rsidRPr="00710FEE">
        <w:rPr>
          <w:rFonts w:ascii="Arial" w:hAnsi="Arial" w:cs="Arial"/>
          <w:sz w:val="20"/>
          <w:szCs w:val="20"/>
          <w:lang w:val="en-GB"/>
        </w:rPr>
        <w:t>.</w:t>
      </w:r>
    </w:p>
    <w:p w14:paraId="0CFE3A00" w14:textId="77777777" w:rsidR="00710FEE" w:rsidRDefault="00710FEE" w:rsidP="00D33D19">
      <w:pPr>
        <w:pStyle w:val="ListParagraph"/>
        <w:ind w:right="389"/>
        <w:rPr>
          <w:rFonts w:ascii="Arial" w:hAnsi="Arial" w:cs="Arial"/>
          <w:sz w:val="20"/>
          <w:szCs w:val="20"/>
          <w:lang w:val="en-GB"/>
        </w:rPr>
      </w:pPr>
    </w:p>
    <w:p w14:paraId="1003CD92" w14:textId="77777777" w:rsidR="00710FEE" w:rsidRPr="00710FEE" w:rsidRDefault="00710FEE" w:rsidP="00D33D19">
      <w:pPr>
        <w:numPr>
          <w:ilvl w:val="0"/>
          <w:numId w:val="4"/>
        </w:numPr>
        <w:ind w:right="389"/>
        <w:jc w:val="both"/>
        <w:rPr>
          <w:rFonts w:ascii="Arial" w:hAnsi="Arial" w:cs="Arial"/>
          <w:sz w:val="20"/>
          <w:szCs w:val="20"/>
          <w:lang w:val="en-GB"/>
        </w:rPr>
      </w:pPr>
      <w:r w:rsidRPr="00710FEE">
        <w:rPr>
          <w:rFonts w:ascii="Arial" w:hAnsi="Arial" w:cs="Arial"/>
          <w:sz w:val="20"/>
          <w:szCs w:val="20"/>
          <w:lang w:val="en-GB"/>
        </w:rPr>
        <w:t xml:space="preserve">That the Parties are interested in extending the </w:t>
      </w:r>
      <w:r w:rsidRPr="00710FEE">
        <w:rPr>
          <w:rFonts w:ascii="Arial" w:hAnsi="Arial" w:cs="Arial"/>
          <w:color w:val="FF0000"/>
          <w:sz w:val="20"/>
          <w:szCs w:val="20"/>
          <w:lang w:val="en-GB"/>
        </w:rPr>
        <w:t>(DURATION AND/OR PURPOSE AND/OR AMOUNT)</w:t>
      </w:r>
      <w:r w:rsidRPr="00710FEE">
        <w:rPr>
          <w:rFonts w:ascii="Arial" w:hAnsi="Arial" w:cs="Arial"/>
          <w:sz w:val="20"/>
          <w:szCs w:val="20"/>
          <w:lang w:val="en-GB"/>
        </w:rPr>
        <w:t xml:space="preserve"> of said Agreement/Contract.</w:t>
      </w:r>
    </w:p>
    <w:p w14:paraId="7CF21D06" w14:textId="77777777" w:rsidR="00710FEE" w:rsidRPr="00710FEE" w:rsidRDefault="00710FEE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GB"/>
        </w:rPr>
      </w:pPr>
    </w:p>
    <w:p w14:paraId="6F5057DA" w14:textId="77777777" w:rsidR="00710FEE" w:rsidRPr="00710FEE" w:rsidRDefault="002C0C58" w:rsidP="00D33D19">
      <w:pPr>
        <w:ind w:left="560" w:right="389"/>
        <w:jc w:val="both"/>
        <w:rPr>
          <w:rFonts w:ascii="Arial" w:hAnsi="Arial" w:cs="Arial"/>
          <w:sz w:val="20"/>
          <w:szCs w:val="20"/>
          <w:lang w:val="en-GB"/>
        </w:rPr>
      </w:pPr>
      <w:r w:rsidRPr="00710FEE">
        <w:rPr>
          <w:rFonts w:ascii="Arial" w:hAnsi="Arial" w:cs="Arial"/>
          <w:sz w:val="20"/>
          <w:szCs w:val="20"/>
          <w:lang w:val="en-GB"/>
        </w:rPr>
        <w:t>Therefore,</w:t>
      </w:r>
      <w:r w:rsidR="00710FEE" w:rsidRPr="00710FEE">
        <w:rPr>
          <w:rFonts w:ascii="Arial" w:hAnsi="Arial" w:cs="Arial"/>
          <w:sz w:val="20"/>
          <w:szCs w:val="20"/>
          <w:lang w:val="en-GB"/>
        </w:rPr>
        <w:t xml:space="preserve"> agrees to subscribe this Addendum which shall be governed by the following </w:t>
      </w:r>
    </w:p>
    <w:p w14:paraId="78473CF4" w14:textId="77777777" w:rsidR="00710FEE" w:rsidRPr="00D33D19" w:rsidRDefault="00710FEE" w:rsidP="00D33D19">
      <w:pPr>
        <w:ind w:left="560" w:right="389"/>
        <w:jc w:val="both"/>
        <w:rPr>
          <w:rFonts w:ascii="Arial" w:hAnsi="Arial" w:cs="Arial"/>
          <w:sz w:val="32"/>
          <w:szCs w:val="32"/>
          <w:lang w:val="en-GB"/>
        </w:rPr>
      </w:pPr>
    </w:p>
    <w:p w14:paraId="5FFA5918" w14:textId="77777777" w:rsidR="00423A23" w:rsidRPr="00541ACE" w:rsidRDefault="00541ACE" w:rsidP="00D33D19">
      <w:pPr>
        <w:ind w:left="560" w:right="389"/>
        <w:jc w:val="both"/>
        <w:rPr>
          <w:rFonts w:ascii="Arial" w:hAnsi="Arial" w:cs="Arial"/>
          <w:sz w:val="20"/>
          <w:szCs w:val="20"/>
          <w:highlight w:val="yellow"/>
          <w:lang w:val="en-GB"/>
        </w:rPr>
      </w:pPr>
      <w:r w:rsidRPr="00496D15">
        <w:rPr>
          <w:rFonts w:ascii="Arial" w:hAnsi="Arial" w:cs="Arial"/>
          <w:b/>
          <w:bCs/>
          <w:sz w:val="20"/>
          <w:lang w:val="en-GB"/>
        </w:rPr>
        <w:t>CLAUSES</w:t>
      </w:r>
    </w:p>
    <w:p w14:paraId="2238E2AF" w14:textId="77777777" w:rsidR="009F710D" w:rsidRPr="00D33D19" w:rsidRDefault="009F710D" w:rsidP="00D33D19">
      <w:pPr>
        <w:ind w:left="560" w:right="389"/>
        <w:jc w:val="both"/>
        <w:rPr>
          <w:rFonts w:ascii="Arial" w:hAnsi="Arial" w:cs="Arial"/>
          <w:sz w:val="32"/>
          <w:szCs w:val="32"/>
          <w:highlight w:val="yellow"/>
          <w:lang w:val="en-GB"/>
        </w:rPr>
      </w:pPr>
    </w:p>
    <w:p w14:paraId="7B5D1BCD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color w:val="FF0000"/>
          <w:sz w:val="20"/>
          <w:lang w:val="en-GB"/>
        </w:rPr>
      </w:pPr>
      <w:r w:rsidRPr="00541ACE">
        <w:rPr>
          <w:rFonts w:ascii="Arial" w:hAnsi="Arial" w:cs="Arial"/>
          <w:b/>
          <w:bCs/>
          <w:sz w:val="20"/>
          <w:lang w:val="en-GB"/>
        </w:rPr>
        <w:t>FIRST</w:t>
      </w:r>
      <w:r w:rsidR="009F710D">
        <w:rPr>
          <w:rFonts w:ascii="Arial" w:hAnsi="Arial" w:cs="Arial"/>
          <w:b/>
          <w:bCs/>
          <w:sz w:val="20"/>
          <w:lang w:val="en-GB"/>
        </w:rPr>
        <w:t>.</w:t>
      </w:r>
      <w:r w:rsidRPr="00541ACE">
        <w:rPr>
          <w:rFonts w:ascii="Arial" w:hAnsi="Arial" w:cs="Arial"/>
          <w:b/>
          <w:bCs/>
          <w:sz w:val="20"/>
          <w:lang w:val="en-GB"/>
        </w:rPr>
        <w:t xml:space="preserve"> Object </w:t>
      </w:r>
      <w:r w:rsidRPr="00541ACE">
        <w:rPr>
          <w:rFonts w:ascii="Arial" w:hAnsi="Arial" w:cs="Arial"/>
          <w:b/>
          <w:bCs/>
          <w:color w:val="FF0000"/>
          <w:sz w:val="20"/>
          <w:lang w:val="en-GB"/>
        </w:rPr>
        <w:t>(in case the object is changed)</w:t>
      </w:r>
    </w:p>
    <w:p w14:paraId="3E008B92" w14:textId="77777777" w:rsid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</w:p>
    <w:p w14:paraId="35F742DF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  <w:r w:rsidRPr="00541ACE">
        <w:rPr>
          <w:rFonts w:ascii="Arial" w:hAnsi="Arial" w:cs="Arial"/>
          <w:bCs/>
          <w:sz w:val="20"/>
          <w:lang w:val="en-GB"/>
        </w:rPr>
        <w:t xml:space="preserve">The Parties are interested in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>(MAINTAINING / EXTENDING)</w:t>
      </w:r>
      <w:r w:rsidRPr="00541ACE">
        <w:rPr>
          <w:rFonts w:ascii="Arial" w:hAnsi="Arial" w:cs="Arial"/>
          <w:bCs/>
          <w:sz w:val="20"/>
          <w:lang w:val="en-GB"/>
        </w:rPr>
        <w:t xml:space="preserve"> the object of the Convention/Contract signed on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>(DATE)</w:t>
      </w:r>
    </w:p>
    <w:p w14:paraId="69CD2EE4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i/>
          <w:color w:val="FF0000"/>
          <w:sz w:val="20"/>
          <w:lang w:val="en-GB"/>
        </w:rPr>
      </w:pPr>
      <w:r w:rsidRPr="00541ACE">
        <w:rPr>
          <w:rFonts w:ascii="Arial" w:hAnsi="Arial" w:cs="Arial"/>
          <w:bCs/>
          <w:i/>
          <w:color w:val="FF0000"/>
          <w:sz w:val="20"/>
          <w:lang w:val="en-GB"/>
        </w:rPr>
        <w:t xml:space="preserve">(In case of extension of the object, explain the new services to be performed) </w:t>
      </w:r>
    </w:p>
    <w:p w14:paraId="7F8CBE69" w14:textId="77777777" w:rsidR="009F710D" w:rsidRPr="00D33D19" w:rsidRDefault="009F710D" w:rsidP="00D33D19">
      <w:pPr>
        <w:ind w:left="560" w:right="389"/>
        <w:jc w:val="both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5571BD53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  <w:r w:rsidRPr="00541ACE">
        <w:rPr>
          <w:rFonts w:ascii="Arial" w:hAnsi="Arial" w:cs="Arial"/>
          <w:b/>
          <w:bCs/>
          <w:sz w:val="20"/>
          <w:lang w:val="en-GB"/>
        </w:rPr>
        <w:t>SECOND. Duration</w:t>
      </w:r>
    </w:p>
    <w:p w14:paraId="07790AAC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i/>
          <w:sz w:val="20"/>
          <w:lang w:val="en-GB"/>
        </w:rPr>
      </w:pPr>
    </w:p>
    <w:p w14:paraId="499B2314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  <w:r w:rsidRPr="00541ACE">
        <w:rPr>
          <w:rFonts w:ascii="Arial" w:hAnsi="Arial" w:cs="Arial"/>
          <w:bCs/>
          <w:i/>
          <w:color w:val="FF0000"/>
          <w:sz w:val="20"/>
          <w:lang w:val="en-GB"/>
        </w:rPr>
        <w:t>(In case of modification of the object and duration)</w:t>
      </w:r>
      <w:r w:rsidRPr="00541ACE">
        <w:rPr>
          <w:rFonts w:ascii="Arial" w:hAnsi="Arial" w:cs="Arial"/>
          <w:bCs/>
          <w:sz w:val="20"/>
          <w:lang w:val="en-GB"/>
        </w:rPr>
        <w:t xml:space="preserve"> In order to carry out the object specified in the previous </w:t>
      </w:r>
      <w:proofErr w:type="gramStart"/>
      <w:r w:rsidRPr="00541ACE">
        <w:rPr>
          <w:rFonts w:ascii="Arial" w:hAnsi="Arial" w:cs="Arial"/>
          <w:bCs/>
          <w:sz w:val="20"/>
          <w:lang w:val="en-GB"/>
        </w:rPr>
        <w:t>clause,</w:t>
      </w:r>
      <w:proofErr w:type="gramEnd"/>
      <w:r w:rsidRPr="00541ACE">
        <w:rPr>
          <w:rFonts w:ascii="Arial" w:hAnsi="Arial" w:cs="Arial"/>
          <w:bCs/>
          <w:sz w:val="20"/>
          <w:lang w:val="en-GB"/>
        </w:rPr>
        <w:t xml:space="preserve"> the Parties agree to extend the collaboration until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>(DATE)</w:t>
      </w:r>
      <w:r w:rsidRPr="00541ACE">
        <w:rPr>
          <w:rFonts w:ascii="Arial" w:hAnsi="Arial" w:cs="Arial"/>
          <w:bCs/>
          <w:sz w:val="20"/>
          <w:lang w:val="en-GB"/>
        </w:rPr>
        <w:t xml:space="preserve"> in accordance with the provisions of Clause XX of the Agreement/Contract (Duration Clause).</w:t>
      </w:r>
    </w:p>
    <w:p w14:paraId="5F9D91C0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</w:p>
    <w:p w14:paraId="3AED6AA3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  <w:r w:rsidRPr="00541ACE">
        <w:rPr>
          <w:rFonts w:ascii="Arial" w:hAnsi="Arial" w:cs="Arial"/>
          <w:bCs/>
          <w:i/>
          <w:color w:val="FF0000"/>
          <w:sz w:val="20"/>
          <w:lang w:val="en-GB"/>
        </w:rPr>
        <w:t>(If there is only a temporary extension)</w:t>
      </w:r>
      <w:r w:rsidRPr="00541ACE">
        <w:rPr>
          <w:rFonts w:ascii="Arial" w:hAnsi="Arial" w:cs="Arial"/>
          <w:bCs/>
          <w:sz w:val="20"/>
          <w:lang w:val="en-GB"/>
        </w:rPr>
        <w:t xml:space="preserve"> In accordance with Clause X of the Agreement/Contract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>(Duration Clause)</w:t>
      </w:r>
      <w:r w:rsidRPr="00541ACE">
        <w:rPr>
          <w:rFonts w:ascii="Arial" w:hAnsi="Arial" w:cs="Arial"/>
          <w:bCs/>
          <w:sz w:val="20"/>
          <w:lang w:val="en-GB"/>
        </w:rPr>
        <w:t xml:space="preserve">, both parties agree to extend the collaboration until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>(DATE).</w:t>
      </w:r>
    </w:p>
    <w:p w14:paraId="4120BAAB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</w:p>
    <w:p w14:paraId="1FA60897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  <w:r w:rsidRPr="00541ACE">
        <w:rPr>
          <w:rFonts w:ascii="Arial" w:hAnsi="Arial" w:cs="Arial"/>
          <w:b/>
          <w:bCs/>
          <w:sz w:val="20"/>
          <w:lang w:val="en-GB"/>
        </w:rPr>
        <w:t>THIRD</w:t>
      </w:r>
      <w:r w:rsidR="009F710D">
        <w:rPr>
          <w:rFonts w:ascii="Arial" w:hAnsi="Arial" w:cs="Arial"/>
          <w:b/>
          <w:bCs/>
          <w:sz w:val="20"/>
          <w:lang w:val="en-GB"/>
        </w:rPr>
        <w:t xml:space="preserve">. </w:t>
      </w:r>
      <w:r w:rsidRPr="00541ACE">
        <w:rPr>
          <w:rFonts w:ascii="Arial" w:hAnsi="Arial" w:cs="Arial"/>
          <w:b/>
          <w:bCs/>
          <w:sz w:val="20"/>
          <w:lang w:val="en-GB"/>
        </w:rPr>
        <w:t xml:space="preserve">Budget </w:t>
      </w:r>
      <w:r w:rsidRPr="00541ACE">
        <w:rPr>
          <w:rFonts w:ascii="Arial" w:hAnsi="Arial" w:cs="Arial"/>
          <w:b/>
          <w:bCs/>
          <w:color w:val="FF0000"/>
          <w:sz w:val="20"/>
          <w:lang w:val="en-GB"/>
        </w:rPr>
        <w:t>(in case the budget is affected)</w:t>
      </w:r>
    </w:p>
    <w:p w14:paraId="3FA453DC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</w:p>
    <w:p w14:paraId="1E31F1F2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  <w:r w:rsidRPr="00541ACE">
        <w:rPr>
          <w:rFonts w:ascii="Arial" w:hAnsi="Arial" w:cs="Arial"/>
          <w:bCs/>
          <w:sz w:val="20"/>
          <w:lang w:val="en-GB"/>
        </w:rPr>
        <w:t xml:space="preserve">The amount corresponding to this extension is EUR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>XX</w:t>
      </w:r>
      <w:r w:rsidRPr="00541ACE">
        <w:rPr>
          <w:rFonts w:ascii="Arial" w:hAnsi="Arial" w:cs="Arial"/>
          <w:bCs/>
          <w:sz w:val="20"/>
          <w:lang w:val="en-GB"/>
        </w:rPr>
        <w:t>.</w:t>
      </w:r>
    </w:p>
    <w:p w14:paraId="7D1B8E47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</w:p>
    <w:p w14:paraId="252E30EE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  <w:r w:rsidRPr="00541ACE">
        <w:rPr>
          <w:rFonts w:ascii="Arial" w:hAnsi="Arial" w:cs="Arial"/>
          <w:bCs/>
          <w:sz w:val="20"/>
          <w:lang w:val="en-GB"/>
        </w:rPr>
        <w:t>This amount will be increased by the corresponding Value Added Tax (VAT)</w:t>
      </w:r>
    </w:p>
    <w:p w14:paraId="7817ED1B" w14:textId="77777777" w:rsidR="00541ACE" w:rsidRPr="00D33D19" w:rsidRDefault="00541ACE" w:rsidP="00D33D19">
      <w:pPr>
        <w:ind w:left="560" w:right="389"/>
        <w:jc w:val="both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48F00C0F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  <w:r w:rsidRPr="00541ACE">
        <w:rPr>
          <w:rFonts w:ascii="Arial" w:hAnsi="Arial" w:cs="Arial"/>
          <w:b/>
          <w:bCs/>
          <w:sz w:val="20"/>
          <w:lang w:val="en-GB"/>
        </w:rPr>
        <w:t>FOURTH</w:t>
      </w:r>
      <w:r w:rsidR="009F710D">
        <w:rPr>
          <w:rFonts w:ascii="Arial" w:hAnsi="Arial" w:cs="Arial"/>
          <w:b/>
          <w:bCs/>
          <w:sz w:val="20"/>
          <w:lang w:val="en-GB"/>
        </w:rPr>
        <w:t>.</w:t>
      </w:r>
      <w:r w:rsidRPr="00541ACE">
        <w:rPr>
          <w:rFonts w:ascii="Arial" w:hAnsi="Arial" w:cs="Arial"/>
          <w:b/>
          <w:bCs/>
          <w:sz w:val="20"/>
          <w:lang w:val="en-GB"/>
        </w:rPr>
        <w:t xml:space="preserve"> Validity of previous agreements</w:t>
      </w:r>
    </w:p>
    <w:p w14:paraId="3C0B80FA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</w:p>
    <w:p w14:paraId="205FD562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Cs/>
          <w:sz w:val="20"/>
          <w:lang w:val="en-GB"/>
        </w:rPr>
      </w:pPr>
      <w:r w:rsidRPr="00541ACE">
        <w:rPr>
          <w:rFonts w:ascii="Arial" w:hAnsi="Arial" w:cs="Arial"/>
          <w:bCs/>
          <w:sz w:val="20"/>
          <w:lang w:val="en-GB"/>
        </w:rPr>
        <w:t xml:space="preserve">The Parties agree to keep all other clauses of the Convention/Contract signed on </w:t>
      </w:r>
      <w:r w:rsidRPr="00541ACE">
        <w:rPr>
          <w:rFonts w:ascii="Arial" w:hAnsi="Arial" w:cs="Arial"/>
          <w:bCs/>
          <w:color w:val="FF0000"/>
          <w:sz w:val="20"/>
          <w:lang w:val="en-GB"/>
        </w:rPr>
        <w:t xml:space="preserve">(DATE) </w:t>
      </w:r>
      <w:r w:rsidRPr="00541ACE">
        <w:rPr>
          <w:rFonts w:ascii="Arial" w:hAnsi="Arial" w:cs="Arial"/>
          <w:bCs/>
          <w:sz w:val="20"/>
          <w:lang w:val="en-GB"/>
        </w:rPr>
        <w:t>unchanged</w:t>
      </w:r>
    </w:p>
    <w:p w14:paraId="1789CCEC" w14:textId="77777777" w:rsidR="00541ACE" w:rsidRPr="00541ACE" w:rsidRDefault="00541ACE" w:rsidP="00D33D19">
      <w:pPr>
        <w:ind w:left="560" w:right="389"/>
        <w:jc w:val="both"/>
        <w:rPr>
          <w:rFonts w:ascii="Arial" w:hAnsi="Arial" w:cs="Arial"/>
          <w:b/>
          <w:bCs/>
          <w:sz w:val="20"/>
          <w:lang w:val="en-GB"/>
        </w:rPr>
      </w:pPr>
    </w:p>
    <w:p w14:paraId="1C8735AE" w14:textId="77777777" w:rsidR="00921A2E" w:rsidRPr="00541ACE" w:rsidRDefault="00921A2E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2B59487F" w14:textId="76949AD8" w:rsidR="00915AC0" w:rsidRDefault="00F52CED" w:rsidP="00D33D19">
      <w:pPr>
        <w:ind w:left="560" w:right="389"/>
        <w:jc w:val="both"/>
        <w:rPr>
          <w:rFonts w:ascii="Arial" w:hAnsi="Arial" w:cs="Arial"/>
          <w:bCs/>
          <w:sz w:val="20"/>
          <w:lang w:val="en-GB" w:eastAsia="ca-ES"/>
        </w:rPr>
      </w:pPr>
      <w:r w:rsidRPr="00F52CED">
        <w:rPr>
          <w:rFonts w:ascii="Arial" w:hAnsi="Arial" w:cs="Arial"/>
          <w:bCs/>
          <w:sz w:val="20"/>
          <w:lang w:val="en-GB" w:eastAsia="ca-ES"/>
        </w:rPr>
        <w:t>In witness whereof, the parties have executed this Addendum.</w:t>
      </w:r>
    </w:p>
    <w:p w14:paraId="3E05582A" w14:textId="77777777" w:rsidR="00F52CED" w:rsidRDefault="00F52CED" w:rsidP="00D33D19">
      <w:pPr>
        <w:ind w:left="560" w:right="389"/>
        <w:jc w:val="both"/>
        <w:rPr>
          <w:rFonts w:ascii="Arial" w:hAnsi="Arial" w:cs="Arial"/>
          <w:bCs/>
          <w:sz w:val="20"/>
          <w:lang w:val="en-GB" w:eastAsia="ca-ES"/>
        </w:rPr>
      </w:pPr>
    </w:p>
    <w:p w14:paraId="02462CF9" w14:textId="77777777" w:rsidR="000539A5" w:rsidRDefault="000539A5" w:rsidP="00D33D19">
      <w:pPr>
        <w:ind w:left="560" w:right="389"/>
        <w:jc w:val="both"/>
        <w:rPr>
          <w:rFonts w:ascii="Arial" w:hAnsi="Arial" w:cs="Arial"/>
          <w:sz w:val="20"/>
          <w:lang w:val="en-GB"/>
        </w:rPr>
      </w:pPr>
    </w:p>
    <w:p w14:paraId="4054B491" w14:textId="77777777" w:rsidR="00541ACE" w:rsidRPr="00496D15" w:rsidRDefault="00541ACE" w:rsidP="00D33D19">
      <w:pPr>
        <w:ind w:right="389"/>
        <w:jc w:val="both"/>
        <w:rPr>
          <w:rFonts w:ascii="Arial" w:hAnsi="Arial" w:cs="Arial"/>
          <w:sz w:val="20"/>
          <w:lang w:val="en-GB"/>
        </w:rPr>
      </w:pPr>
    </w:p>
    <w:tbl>
      <w:tblPr>
        <w:tblW w:w="8762" w:type="dxa"/>
        <w:tblInd w:w="560" w:type="dxa"/>
        <w:tblLook w:val="04A0" w:firstRow="1" w:lastRow="0" w:firstColumn="1" w:lastColumn="0" w:noHBand="0" w:noVBand="1"/>
      </w:tblPr>
      <w:tblGrid>
        <w:gridCol w:w="5360"/>
        <w:gridCol w:w="3402"/>
      </w:tblGrid>
      <w:tr w:rsidR="00541ACE" w:rsidRPr="00496D15" w14:paraId="31866526" w14:textId="77777777" w:rsidTr="005A53B5">
        <w:tc>
          <w:tcPr>
            <w:tcW w:w="5360" w:type="dxa"/>
            <w:shd w:val="clear" w:color="auto" w:fill="auto"/>
          </w:tcPr>
          <w:p w14:paraId="0CA0028F" w14:textId="5C36821A" w:rsidR="00541ACE" w:rsidRPr="00496D15" w:rsidRDefault="008C7B1F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  <w:bookmarkStart w:id="0" w:name="_Hlk220507970"/>
            <w:r>
              <w:rPr>
                <w:rFonts w:ascii="Arial" w:hAnsi="Arial" w:cs="Arial"/>
                <w:sz w:val="20"/>
                <w:lang w:val="en-GB"/>
              </w:rPr>
              <w:t>The</w:t>
            </w:r>
            <w:r w:rsidR="00541ACE" w:rsidRPr="00496D15">
              <w:rPr>
                <w:rFonts w:ascii="Arial" w:hAnsi="Arial" w:cs="Arial"/>
                <w:sz w:val="20"/>
                <w:lang w:val="en-GB"/>
              </w:rPr>
              <w:t xml:space="preserve"> rector of the </w:t>
            </w:r>
            <w:proofErr w:type="spellStart"/>
            <w:r w:rsidR="00541ACE" w:rsidRPr="00496D15">
              <w:rPr>
                <w:rFonts w:ascii="Arial" w:hAnsi="Arial" w:cs="Arial"/>
                <w:sz w:val="20"/>
                <w:lang w:val="en-GB"/>
              </w:rPr>
              <w:t>Universitat</w:t>
            </w:r>
            <w:proofErr w:type="spellEnd"/>
          </w:p>
          <w:p w14:paraId="718EE04B" w14:textId="77777777" w:rsidR="00541ACE" w:rsidRPr="00496D15" w:rsidRDefault="00541ACE" w:rsidP="00D33D19">
            <w:pPr>
              <w:ind w:left="7" w:right="389"/>
              <w:jc w:val="both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496D15">
              <w:rPr>
                <w:rFonts w:ascii="Arial" w:hAnsi="Arial" w:cs="Arial"/>
                <w:sz w:val="20"/>
                <w:lang w:val="en-GB"/>
              </w:rPr>
              <w:t>Politècnica</w:t>
            </w:r>
            <w:proofErr w:type="spellEnd"/>
            <w:r w:rsidRPr="00496D15">
              <w:rPr>
                <w:rFonts w:ascii="Arial" w:hAnsi="Arial" w:cs="Arial"/>
                <w:sz w:val="20"/>
                <w:lang w:val="en-GB"/>
              </w:rPr>
              <w:t xml:space="preserve"> de Catalunya</w:t>
            </w:r>
          </w:p>
          <w:p w14:paraId="113F8DDE" w14:textId="77777777" w:rsidR="00541ACE" w:rsidRDefault="00541ACE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E32316C" w14:textId="77777777" w:rsidR="004B0C74" w:rsidRDefault="004B0C74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769EE9C7" w14:textId="501992B9" w:rsidR="004B0C74" w:rsidRDefault="004B0C74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001EA12C" w14:textId="77777777" w:rsidR="001B20CD" w:rsidRDefault="001B20CD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497B6690" w14:textId="77777777" w:rsidR="004B0C74" w:rsidRDefault="004B0C74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1E1A721D" w14:textId="77777777" w:rsidR="004B0C74" w:rsidRPr="00496D15" w:rsidRDefault="004B0C74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14:paraId="7798872B" w14:textId="77777777" w:rsidR="00541ACE" w:rsidRPr="00496D15" w:rsidRDefault="00541ACE" w:rsidP="00D33D19">
            <w:pPr>
              <w:tabs>
                <w:tab w:val="left" w:pos="3152"/>
              </w:tabs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496D15">
              <w:rPr>
                <w:rFonts w:ascii="Arial" w:hAnsi="Arial" w:cs="Arial"/>
                <w:sz w:val="20"/>
                <w:lang w:val="en-GB"/>
              </w:rPr>
              <w:t>Entity name</w:t>
            </w:r>
          </w:p>
        </w:tc>
      </w:tr>
      <w:tr w:rsidR="00541ACE" w:rsidRPr="00496D15" w14:paraId="014EED8B" w14:textId="77777777" w:rsidTr="005A53B5">
        <w:tc>
          <w:tcPr>
            <w:tcW w:w="5360" w:type="dxa"/>
            <w:shd w:val="clear" w:color="auto" w:fill="auto"/>
          </w:tcPr>
          <w:p w14:paraId="0BE32545" w14:textId="4BA308D1" w:rsidR="00541ACE" w:rsidRPr="00496D15" w:rsidRDefault="001B20CD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DD5D84">
              <w:rPr>
                <w:rFonts w:ascii="Arial" w:hAnsi="Arial" w:cs="Arial"/>
                <w:sz w:val="20"/>
              </w:rPr>
              <w:t>Prof. Francesc Torres</w:t>
            </w:r>
            <w:r w:rsidRPr="009F710D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24197FF7" w14:textId="0A609703" w:rsidR="00541ACE" w:rsidRPr="00496D15" w:rsidRDefault="001B20CD" w:rsidP="00D33D19">
            <w:pPr>
              <w:ind w:right="389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9F710D">
              <w:rPr>
                <w:rFonts w:ascii="Arial" w:hAnsi="Arial" w:cs="Arial"/>
                <w:sz w:val="20"/>
                <w:lang w:val="en-GB"/>
              </w:rPr>
              <w:t>Mr. /Ms. ...</w:t>
            </w:r>
          </w:p>
        </w:tc>
      </w:tr>
      <w:bookmarkEnd w:id="0"/>
    </w:tbl>
    <w:p w14:paraId="4BFB938F" w14:textId="77777777" w:rsidR="00D01141" w:rsidRPr="005553A2" w:rsidRDefault="00D01141" w:rsidP="00D33D19">
      <w:pPr>
        <w:ind w:left="560" w:right="389"/>
        <w:jc w:val="both"/>
        <w:rPr>
          <w:rFonts w:ascii="Arial" w:hAnsi="Arial" w:cs="Arial"/>
          <w:sz w:val="20"/>
          <w:lang w:val="es-ES"/>
        </w:rPr>
      </w:pPr>
    </w:p>
    <w:p w14:paraId="0D58B948" w14:textId="77777777" w:rsidR="00D01141" w:rsidRPr="005553A2" w:rsidRDefault="00D01141" w:rsidP="00D33D19">
      <w:pPr>
        <w:ind w:left="560" w:right="389"/>
        <w:jc w:val="both"/>
        <w:rPr>
          <w:rFonts w:ascii="Arial" w:hAnsi="Arial" w:cs="Arial"/>
          <w:sz w:val="20"/>
          <w:lang w:val="es-ES"/>
        </w:rPr>
      </w:pPr>
    </w:p>
    <w:p w14:paraId="1FC8C66A" w14:textId="77777777" w:rsidR="00D01141" w:rsidRPr="005553A2" w:rsidRDefault="00541ACE" w:rsidP="00D33D19">
      <w:pPr>
        <w:ind w:left="560" w:right="389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</w:r>
    </w:p>
    <w:p w14:paraId="7470A061" w14:textId="1CC345FC" w:rsidR="00833F42" w:rsidRPr="009F710D" w:rsidRDefault="00A53FB8" w:rsidP="00D33D19">
      <w:pPr>
        <w:ind w:right="389" w:firstLine="708"/>
        <w:jc w:val="both"/>
        <w:rPr>
          <w:rFonts w:ascii="Arial" w:hAnsi="Arial" w:cs="Arial"/>
          <w:sz w:val="20"/>
          <w:szCs w:val="20"/>
          <w:lang w:val="en-GB"/>
        </w:rPr>
      </w:pPr>
      <w:r w:rsidRPr="009F710D">
        <w:rPr>
          <w:rFonts w:ascii="Arial" w:hAnsi="Arial" w:cs="Arial"/>
          <w:sz w:val="20"/>
          <w:lang w:val="en-GB"/>
        </w:rPr>
        <w:tab/>
      </w:r>
      <w:r w:rsidRPr="009F710D">
        <w:rPr>
          <w:rFonts w:ascii="Arial" w:hAnsi="Arial" w:cs="Arial"/>
          <w:sz w:val="20"/>
          <w:lang w:val="en-GB"/>
        </w:rPr>
        <w:tab/>
      </w:r>
      <w:r w:rsidRPr="009F710D">
        <w:rPr>
          <w:rFonts w:ascii="Arial" w:hAnsi="Arial" w:cs="Arial"/>
          <w:sz w:val="20"/>
          <w:lang w:val="en-GB"/>
        </w:rPr>
        <w:tab/>
      </w:r>
      <w:r w:rsidR="00D01141" w:rsidRPr="009F710D">
        <w:rPr>
          <w:rFonts w:ascii="Arial" w:hAnsi="Arial" w:cs="Arial"/>
          <w:sz w:val="20"/>
          <w:lang w:val="en-GB"/>
        </w:rPr>
        <w:t xml:space="preserve"> </w:t>
      </w:r>
      <w:r w:rsidR="00D01141" w:rsidRPr="009F710D">
        <w:rPr>
          <w:rFonts w:ascii="Arial" w:hAnsi="Arial" w:cs="Arial"/>
          <w:sz w:val="20"/>
          <w:lang w:val="en-GB"/>
        </w:rPr>
        <w:tab/>
      </w:r>
      <w:r w:rsidR="00541ACE" w:rsidRPr="009F710D">
        <w:rPr>
          <w:rFonts w:ascii="Arial" w:hAnsi="Arial" w:cs="Arial"/>
          <w:sz w:val="20"/>
          <w:lang w:val="en-GB"/>
        </w:rPr>
        <w:t xml:space="preserve">     </w:t>
      </w:r>
    </w:p>
    <w:sectPr w:rsidR="00833F42" w:rsidRPr="009F710D">
      <w:headerReference w:type="default" r:id="rId8"/>
      <w:footerReference w:type="even" r:id="rId9"/>
      <w:footerReference w:type="default" r:id="rId10"/>
      <w:pgSz w:w="11900" w:h="16820"/>
      <w:pgMar w:top="1418" w:right="1134" w:bottom="1196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931F" w14:textId="77777777" w:rsidR="00373B20" w:rsidRDefault="00373B20">
      <w:r>
        <w:separator/>
      </w:r>
    </w:p>
  </w:endnote>
  <w:endnote w:type="continuationSeparator" w:id="0">
    <w:p w14:paraId="50C773BB" w14:textId="77777777" w:rsidR="00373B20" w:rsidRDefault="0037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8AA5" w14:textId="77777777" w:rsidR="00E76922" w:rsidRDefault="00E76922" w:rsidP="00E76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BCF55" w14:textId="77777777" w:rsidR="00E76922" w:rsidRDefault="00E76922" w:rsidP="00E769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FB9E" w14:textId="77777777" w:rsidR="00E76922" w:rsidRDefault="00E76922" w:rsidP="00E769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8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CADDCC" w14:textId="77777777" w:rsidR="00E76922" w:rsidRDefault="00E76922" w:rsidP="00E769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9B35" w14:textId="77777777" w:rsidR="00373B20" w:rsidRDefault="00373B20">
      <w:r>
        <w:separator/>
      </w:r>
    </w:p>
  </w:footnote>
  <w:footnote w:type="continuationSeparator" w:id="0">
    <w:p w14:paraId="7E2E4C3D" w14:textId="77777777" w:rsidR="00373B20" w:rsidRDefault="0037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A333" w14:textId="263C766A" w:rsidR="000C34E4" w:rsidRDefault="00403D8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2A52C8" wp14:editId="5BA00DC0">
          <wp:simplePos x="0" y="0"/>
          <wp:positionH relativeFrom="column">
            <wp:posOffset>175895</wp:posOffset>
          </wp:positionH>
          <wp:positionV relativeFrom="paragraph">
            <wp:posOffset>-260350</wp:posOffset>
          </wp:positionV>
          <wp:extent cx="2350770" cy="704850"/>
          <wp:effectExtent l="0" t="0" r="0" b="0"/>
          <wp:wrapNone/>
          <wp:docPr id="3" name="Imagen 2" descr="Principis de la normativa visual corporativa — Recursos i servei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rincipis de la normativa visual corporativa — Recursos i servei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D43"/>
    <w:multiLevelType w:val="hybridMultilevel"/>
    <w:tmpl w:val="AD9CA4FA"/>
    <w:lvl w:ilvl="0" w:tplc="5A70F542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17F96"/>
    <w:multiLevelType w:val="hybridMultilevel"/>
    <w:tmpl w:val="B1F0C0FC"/>
    <w:lvl w:ilvl="0" w:tplc="A27E2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116133"/>
    <w:multiLevelType w:val="hybridMultilevel"/>
    <w:tmpl w:val="99C24374"/>
    <w:lvl w:ilvl="0" w:tplc="8BE0A62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0" w:hanging="360"/>
      </w:pPr>
    </w:lvl>
    <w:lvl w:ilvl="2" w:tplc="0403001B" w:tentative="1">
      <w:start w:val="1"/>
      <w:numFmt w:val="lowerRoman"/>
      <w:lvlText w:val="%3."/>
      <w:lvlJc w:val="right"/>
      <w:pPr>
        <w:ind w:left="2360" w:hanging="180"/>
      </w:pPr>
    </w:lvl>
    <w:lvl w:ilvl="3" w:tplc="0403000F" w:tentative="1">
      <w:start w:val="1"/>
      <w:numFmt w:val="decimal"/>
      <w:lvlText w:val="%4."/>
      <w:lvlJc w:val="left"/>
      <w:pPr>
        <w:ind w:left="3080" w:hanging="360"/>
      </w:pPr>
    </w:lvl>
    <w:lvl w:ilvl="4" w:tplc="04030019" w:tentative="1">
      <w:start w:val="1"/>
      <w:numFmt w:val="lowerLetter"/>
      <w:lvlText w:val="%5."/>
      <w:lvlJc w:val="left"/>
      <w:pPr>
        <w:ind w:left="3800" w:hanging="360"/>
      </w:pPr>
    </w:lvl>
    <w:lvl w:ilvl="5" w:tplc="0403001B" w:tentative="1">
      <w:start w:val="1"/>
      <w:numFmt w:val="lowerRoman"/>
      <w:lvlText w:val="%6."/>
      <w:lvlJc w:val="right"/>
      <w:pPr>
        <w:ind w:left="4520" w:hanging="180"/>
      </w:pPr>
    </w:lvl>
    <w:lvl w:ilvl="6" w:tplc="0403000F" w:tentative="1">
      <w:start w:val="1"/>
      <w:numFmt w:val="decimal"/>
      <w:lvlText w:val="%7."/>
      <w:lvlJc w:val="left"/>
      <w:pPr>
        <w:ind w:left="5240" w:hanging="360"/>
      </w:pPr>
    </w:lvl>
    <w:lvl w:ilvl="7" w:tplc="04030019" w:tentative="1">
      <w:start w:val="1"/>
      <w:numFmt w:val="lowerLetter"/>
      <w:lvlText w:val="%8."/>
      <w:lvlJc w:val="left"/>
      <w:pPr>
        <w:ind w:left="5960" w:hanging="360"/>
      </w:pPr>
    </w:lvl>
    <w:lvl w:ilvl="8" w:tplc="0403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6FB53899"/>
    <w:multiLevelType w:val="hybridMultilevel"/>
    <w:tmpl w:val="70782C86"/>
    <w:lvl w:ilvl="0" w:tplc="AEAED8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0" w:hanging="360"/>
      </w:pPr>
    </w:lvl>
    <w:lvl w:ilvl="2" w:tplc="0403001B" w:tentative="1">
      <w:start w:val="1"/>
      <w:numFmt w:val="lowerRoman"/>
      <w:lvlText w:val="%3."/>
      <w:lvlJc w:val="right"/>
      <w:pPr>
        <w:ind w:left="2360" w:hanging="180"/>
      </w:pPr>
    </w:lvl>
    <w:lvl w:ilvl="3" w:tplc="0403000F" w:tentative="1">
      <w:start w:val="1"/>
      <w:numFmt w:val="decimal"/>
      <w:lvlText w:val="%4."/>
      <w:lvlJc w:val="left"/>
      <w:pPr>
        <w:ind w:left="3080" w:hanging="360"/>
      </w:pPr>
    </w:lvl>
    <w:lvl w:ilvl="4" w:tplc="04030019" w:tentative="1">
      <w:start w:val="1"/>
      <w:numFmt w:val="lowerLetter"/>
      <w:lvlText w:val="%5."/>
      <w:lvlJc w:val="left"/>
      <w:pPr>
        <w:ind w:left="3800" w:hanging="360"/>
      </w:pPr>
    </w:lvl>
    <w:lvl w:ilvl="5" w:tplc="0403001B" w:tentative="1">
      <w:start w:val="1"/>
      <w:numFmt w:val="lowerRoman"/>
      <w:lvlText w:val="%6."/>
      <w:lvlJc w:val="right"/>
      <w:pPr>
        <w:ind w:left="4520" w:hanging="180"/>
      </w:pPr>
    </w:lvl>
    <w:lvl w:ilvl="6" w:tplc="0403000F" w:tentative="1">
      <w:start w:val="1"/>
      <w:numFmt w:val="decimal"/>
      <w:lvlText w:val="%7."/>
      <w:lvlJc w:val="left"/>
      <w:pPr>
        <w:ind w:left="5240" w:hanging="360"/>
      </w:pPr>
    </w:lvl>
    <w:lvl w:ilvl="7" w:tplc="04030019" w:tentative="1">
      <w:start w:val="1"/>
      <w:numFmt w:val="lowerLetter"/>
      <w:lvlText w:val="%8."/>
      <w:lvlJc w:val="left"/>
      <w:pPr>
        <w:ind w:left="5960" w:hanging="360"/>
      </w:pPr>
    </w:lvl>
    <w:lvl w:ilvl="8" w:tplc="0403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23"/>
    <w:rsid w:val="000539A5"/>
    <w:rsid w:val="00072B38"/>
    <w:rsid w:val="000C34E4"/>
    <w:rsid w:val="00100777"/>
    <w:rsid w:val="00104BE9"/>
    <w:rsid w:val="0011023E"/>
    <w:rsid w:val="001246A4"/>
    <w:rsid w:val="0014393E"/>
    <w:rsid w:val="001B20CD"/>
    <w:rsid w:val="001C29B7"/>
    <w:rsid w:val="001E6B89"/>
    <w:rsid w:val="001F4A3C"/>
    <w:rsid w:val="002A4947"/>
    <w:rsid w:val="002C0C58"/>
    <w:rsid w:val="002D6867"/>
    <w:rsid w:val="002F5DD5"/>
    <w:rsid w:val="00303A0A"/>
    <w:rsid w:val="00307B52"/>
    <w:rsid w:val="0033341F"/>
    <w:rsid w:val="00373B20"/>
    <w:rsid w:val="003D74B7"/>
    <w:rsid w:val="00403D87"/>
    <w:rsid w:val="00423A23"/>
    <w:rsid w:val="00425448"/>
    <w:rsid w:val="00481035"/>
    <w:rsid w:val="004A7282"/>
    <w:rsid w:val="004B0C74"/>
    <w:rsid w:val="004D00D2"/>
    <w:rsid w:val="00541ACE"/>
    <w:rsid w:val="00581F89"/>
    <w:rsid w:val="005A29DF"/>
    <w:rsid w:val="005A53B5"/>
    <w:rsid w:val="00607D87"/>
    <w:rsid w:val="006118EE"/>
    <w:rsid w:val="006A3DE6"/>
    <w:rsid w:val="00701835"/>
    <w:rsid w:val="00710FEE"/>
    <w:rsid w:val="00731337"/>
    <w:rsid w:val="00740FDB"/>
    <w:rsid w:val="00746F77"/>
    <w:rsid w:val="00757E96"/>
    <w:rsid w:val="007E3568"/>
    <w:rsid w:val="008034F3"/>
    <w:rsid w:val="00833F42"/>
    <w:rsid w:val="008764F0"/>
    <w:rsid w:val="00894F3D"/>
    <w:rsid w:val="008C7B1F"/>
    <w:rsid w:val="00915AC0"/>
    <w:rsid w:val="00921A2E"/>
    <w:rsid w:val="009631F1"/>
    <w:rsid w:val="00966C31"/>
    <w:rsid w:val="009F45A1"/>
    <w:rsid w:val="009F710D"/>
    <w:rsid w:val="00A36490"/>
    <w:rsid w:val="00A53FB8"/>
    <w:rsid w:val="00A561C6"/>
    <w:rsid w:val="00A67DCB"/>
    <w:rsid w:val="00AD62F5"/>
    <w:rsid w:val="00AE16B7"/>
    <w:rsid w:val="00B05240"/>
    <w:rsid w:val="00BA087A"/>
    <w:rsid w:val="00BB51A6"/>
    <w:rsid w:val="00BF34B5"/>
    <w:rsid w:val="00D01141"/>
    <w:rsid w:val="00D0159F"/>
    <w:rsid w:val="00D1747B"/>
    <w:rsid w:val="00D33D19"/>
    <w:rsid w:val="00DD5D84"/>
    <w:rsid w:val="00E0185A"/>
    <w:rsid w:val="00E22E28"/>
    <w:rsid w:val="00E76922"/>
    <w:rsid w:val="00EF2B16"/>
    <w:rsid w:val="00EF59DE"/>
    <w:rsid w:val="00F12A03"/>
    <w:rsid w:val="00F347EF"/>
    <w:rsid w:val="00F52CED"/>
    <w:rsid w:val="00FB3B1C"/>
    <w:rsid w:val="00FC107C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2E5D64"/>
  <w15:chartTrackingRefBased/>
  <w15:docId w15:val="{425EDC33-8E08-4454-81F7-C67AA9F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New York"/>
      <w:sz w:val="24"/>
      <w:szCs w:val="24"/>
      <w:lang w:val="ca-ES" w:eastAsia="es-ES"/>
    </w:rPr>
  </w:style>
  <w:style w:type="paragraph" w:styleId="Heading1">
    <w:name w:val="heading 1"/>
    <w:basedOn w:val="Normal"/>
    <w:next w:val="Normal"/>
    <w:link w:val="Heading1Char"/>
    <w:qFormat/>
    <w:rsid w:val="00833F42"/>
    <w:pPr>
      <w:keepNext/>
      <w:overflowPunct w:val="0"/>
      <w:autoSpaceDE w:val="0"/>
      <w:autoSpaceDN w:val="0"/>
      <w:adjustRightInd w:val="0"/>
      <w:ind w:left="560" w:right="685"/>
      <w:jc w:val="both"/>
      <w:textAlignment w:val="baseline"/>
      <w:outlineLvl w:val="0"/>
    </w:pPr>
    <w:rPr>
      <w:rFonts w:ascii="Helvetica" w:hAnsi="Helvetica"/>
      <w:b/>
      <w:bCs/>
      <w:sz w:val="20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line="240" w:lineRule="atLeast"/>
      <w:ind w:left="567" w:right="579"/>
      <w:jc w:val="both"/>
    </w:pPr>
    <w:rPr>
      <w:rFonts w:ascii="Helvetica" w:hAnsi="Helvetica" w:cs="Helvetica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76922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76922"/>
  </w:style>
  <w:style w:type="character" w:customStyle="1" w:styleId="Heading1Char">
    <w:name w:val="Heading 1 Char"/>
    <w:link w:val="Heading1"/>
    <w:rsid w:val="00833F42"/>
    <w:rPr>
      <w:rFonts w:ascii="Helvetica" w:hAnsi="Helvetica" w:cs="New York"/>
      <w:b/>
      <w:bCs/>
      <w:lang w:val="es-ES" w:eastAsia="es-ES"/>
    </w:rPr>
  </w:style>
  <w:style w:type="paragraph" w:styleId="Header">
    <w:name w:val="header"/>
    <w:basedOn w:val="Normal"/>
    <w:link w:val="HeaderChar"/>
    <w:rsid w:val="000C34E4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0C34E4"/>
    <w:rPr>
      <w:rFonts w:cs="New York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710F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C034-0385-47DE-BB5C-74DE0FCA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ce</vt:lpstr>
      <vt:lpstr>ce</vt:lpstr>
      <vt:lpstr>ce</vt:lpstr>
    </vt:vector>
  </TitlesOfParts>
  <Company>UPC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Bravo</dc:creator>
  <cp:keywords/>
  <cp:lastModifiedBy>Ismael Bravo (UPC)</cp:lastModifiedBy>
  <cp:revision>7</cp:revision>
  <cp:lastPrinted>1997-07-04T11:30:00Z</cp:lastPrinted>
  <dcterms:created xsi:type="dcterms:W3CDTF">2026-01-27T12:19:00Z</dcterms:created>
  <dcterms:modified xsi:type="dcterms:W3CDTF">2026-01-28T14:52:00Z</dcterms:modified>
</cp:coreProperties>
</file>